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D2F8C" w14:textId="6965CF04" w:rsidR="00FA59CE" w:rsidRPr="00FA59CE" w:rsidRDefault="00FA59CE" w:rsidP="00FA59CE">
      <w:pPr>
        <w:spacing w:line="276" w:lineRule="auto"/>
        <w:jc w:val="center"/>
        <w:rPr>
          <w:rFonts w:ascii="Verdana" w:hAnsi="Verdana"/>
          <w:b/>
          <w:bCs/>
          <w:sz w:val="20"/>
        </w:rPr>
      </w:pPr>
      <w:r w:rsidRPr="00FA59CE">
        <w:rPr>
          <w:rFonts w:ascii="Verdana" w:hAnsi="Verdana"/>
          <w:b/>
          <w:bCs/>
          <w:sz w:val="20"/>
        </w:rPr>
        <w:t xml:space="preserve">ANEXO </w:t>
      </w:r>
      <w:r w:rsidR="002C19D9">
        <w:rPr>
          <w:rFonts w:ascii="Verdana" w:hAnsi="Verdana"/>
          <w:b/>
          <w:bCs/>
          <w:sz w:val="20"/>
        </w:rPr>
        <w:t>V</w:t>
      </w:r>
    </w:p>
    <w:p w14:paraId="5510E8C1" w14:textId="15829079" w:rsidR="00EC36AF" w:rsidRPr="00FA59CE" w:rsidRDefault="00000000" w:rsidP="00FA59CE">
      <w:pPr>
        <w:spacing w:line="276" w:lineRule="auto"/>
        <w:jc w:val="center"/>
        <w:rPr>
          <w:rFonts w:ascii="Verdana" w:hAnsi="Verdana"/>
          <w:sz w:val="20"/>
        </w:rPr>
      </w:pPr>
      <w:r w:rsidRPr="00FA59CE">
        <w:rPr>
          <w:rFonts w:ascii="Verdana" w:hAnsi="Verdana"/>
          <w:b/>
          <w:bCs/>
          <w:sz w:val="20"/>
        </w:rPr>
        <w:t>TERMO DE REFERÊNCIA – LEI 14.133/21</w:t>
      </w:r>
    </w:p>
    <w:p w14:paraId="04BE282E" w14:textId="77777777" w:rsidR="00EC36AF" w:rsidRPr="00FA59CE" w:rsidRDefault="00EC36AF" w:rsidP="00FA59CE">
      <w:pPr>
        <w:spacing w:line="276" w:lineRule="auto"/>
        <w:jc w:val="center"/>
        <w:rPr>
          <w:rFonts w:ascii="Verdana" w:hAnsi="Verdana"/>
          <w:b/>
          <w:bCs/>
          <w:iCs/>
          <w:sz w:val="20"/>
        </w:rPr>
      </w:pPr>
    </w:p>
    <w:p w14:paraId="0E182E0D" w14:textId="77777777" w:rsidR="00EC36AF" w:rsidRPr="00FA59CE" w:rsidRDefault="00000000" w:rsidP="00FA59CE">
      <w:pPr>
        <w:spacing w:line="276" w:lineRule="auto"/>
        <w:jc w:val="center"/>
        <w:rPr>
          <w:rFonts w:ascii="Verdana" w:hAnsi="Verdana"/>
          <w:sz w:val="20"/>
        </w:rPr>
      </w:pPr>
      <w:r w:rsidRPr="00FA59CE">
        <w:rPr>
          <w:rFonts w:ascii="Verdana" w:hAnsi="Verdana"/>
          <w:b/>
          <w:bCs/>
          <w:iCs/>
          <w:sz w:val="20"/>
        </w:rPr>
        <w:t xml:space="preserve">AQUISIÇÃO DE GAS LIQUEFEITO DE PETRÓLEO, (GLP) </w:t>
      </w:r>
    </w:p>
    <w:p w14:paraId="50AB6B2F" w14:textId="77777777" w:rsidR="00EC36AF" w:rsidRPr="00FA59CE" w:rsidRDefault="00EC36AF" w:rsidP="00FA59CE">
      <w:pPr>
        <w:spacing w:line="276" w:lineRule="auto"/>
        <w:jc w:val="center"/>
        <w:rPr>
          <w:rFonts w:ascii="Verdana" w:hAnsi="Verdana"/>
          <w:sz w:val="20"/>
        </w:rPr>
      </w:pPr>
    </w:p>
    <w:p w14:paraId="5B3BC855" w14:textId="77777777" w:rsidR="00EC36AF" w:rsidRPr="00FA59CE" w:rsidRDefault="00000000" w:rsidP="00FA59CE">
      <w:pPr>
        <w:spacing w:line="276" w:lineRule="auto"/>
        <w:jc w:val="center"/>
        <w:rPr>
          <w:rFonts w:ascii="Verdana" w:hAnsi="Verdana"/>
          <w:sz w:val="20"/>
        </w:rPr>
      </w:pPr>
      <w:r w:rsidRPr="00FA59CE">
        <w:rPr>
          <w:rFonts w:ascii="Verdana" w:hAnsi="Verdana" w:cs="Arial"/>
          <w:b/>
          <w:bCs/>
          <w:i/>
          <w:iCs/>
          <w:sz w:val="20"/>
        </w:rPr>
        <w:t xml:space="preserve">Processo Administrativo nº </w:t>
      </w:r>
      <w:r w:rsidRPr="00FA59CE">
        <w:rPr>
          <w:rFonts w:ascii="Verdana" w:hAnsi="Verdana"/>
          <w:b/>
          <w:bCs/>
          <w:i/>
          <w:iCs/>
          <w:sz w:val="20"/>
        </w:rPr>
        <w:t>0008630</w:t>
      </w:r>
      <w:r w:rsidRPr="00FA59CE">
        <w:rPr>
          <w:rFonts w:ascii="Verdana" w:hAnsi="Verdana" w:cs="Arial"/>
          <w:b/>
          <w:bCs/>
          <w:i/>
          <w:iCs/>
          <w:sz w:val="20"/>
        </w:rPr>
        <w:t>/2025 de 02 de dezembro de 2025 (Secretaria Municipal de Administração)</w:t>
      </w:r>
    </w:p>
    <w:p w14:paraId="1F81520D" w14:textId="77777777" w:rsidR="00EC36AF" w:rsidRPr="00FA59CE" w:rsidRDefault="00EC36AF" w:rsidP="00FA59CE">
      <w:pPr>
        <w:spacing w:line="276" w:lineRule="auto"/>
        <w:jc w:val="center"/>
        <w:rPr>
          <w:rFonts w:ascii="Verdana" w:hAnsi="Verdana" w:cs="Arial"/>
          <w:b/>
          <w:bCs/>
          <w:i/>
          <w:sz w:val="20"/>
        </w:rPr>
      </w:pPr>
    </w:p>
    <w:p w14:paraId="3F358926" w14:textId="77777777" w:rsidR="00EC36AF" w:rsidRPr="00FA59CE" w:rsidRDefault="00000000" w:rsidP="00FA59CE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FA59CE">
        <w:rPr>
          <w:rFonts w:ascii="Verdana" w:hAnsi="Verdana" w:cs="Times New Roman"/>
          <w:bCs/>
          <w:color w:val="auto"/>
          <w:sz w:val="20"/>
          <w:szCs w:val="20"/>
        </w:rPr>
        <w:t>1. DAS CONDIÇÕES GERAIS DA AQUISIÇÃO</w:t>
      </w:r>
    </w:p>
    <w:p w14:paraId="03DB5B23" w14:textId="65813221" w:rsidR="00EC36AF" w:rsidRPr="00FA59CE" w:rsidRDefault="00000000" w:rsidP="00FA59CE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/>
          <w:iCs/>
          <w:sz w:val="20"/>
          <w:szCs w:val="20"/>
        </w:rPr>
        <w:t xml:space="preserve">1.1 </w:t>
      </w:r>
      <w:bookmarkStart w:id="0" w:name="_Hlk218666873"/>
      <w:r w:rsidR="000F036D" w:rsidRPr="000F036D">
        <w:rPr>
          <w:rFonts w:ascii="Verdana" w:eastAsia="Arial" w:hAnsi="Verdana"/>
          <w:sz w:val="20"/>
          <w:szCs w:val="20"/>
        </w:rPr>
        <w:t>Contratação de empresa para o fornecimento parcelado de Gás Liquefeito de Petróleo - GLP, para uso nas Unidades Administrativas desta Prefeitura Municipal de São Gabriel da Palha</w:t>
      </w:r>
      <w:r w:rsidR="000F036D">
        <w:rPr>
          <w:rStyle w:val="Fontepargpadro4"/>
          <w:rFonts w:ascii="Verdana" w:eastAsia="Batang" w:hAnsi="Verdana" w:cs="Verdana"/>
          <w:iCs/>
          <w:sz w:val="20"/>
        </w:rPr>
        <w:t xml:space="preserve">, </w:t>
      </w:r>
      <w:r w:rsidR="006034BC">
        <w:rPr>
          <w:rStyle w:val="Fontepargpadro4"/>
          <w:rFonts w:ascii="Verdana" w:eastAsia="Batang" w:hAnsi="Verdana" w:cs="Verdana"/>
          <w:iCs/>
          <w:sz w:val="20"/>
        </w:rPr>
        <w:t>por um período de 12 (doze) meses</w:t>
      </w:r>
      <w:r w:rsidR="000F036D">
        <w:rPr>
          <w:rStyle w:val="Fontepargpadro4"/>
          <w:rFonts w:ascii="Verdana" w:eastAsia="Batang" w:hAnsi="Verdana" w:cs="Verdana"/>
          <w:iCs/>
          <w:sz w:val="20"/>
        </w:rPr>
        <w:t>.</w:t>
      </w:r>
      <w:bookmarkEnd w:id="0"/>
    </w:p>
    <w:p w14:paraId="11440983" w14:textId="77777777" w:rsidR="00EC36AF" w:rsidRPr="00FA59CE" w:rsidRDefault="00EC36AF" w:rsidP="00FA59CE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</w:p>
    <w:p w14:paraId="7A2D981D" w14:textId="77777777" w:rsidR="00EC36AF" w:rsidRPr="00FA59CE" w:rsidRDefault="00000000" w:rsidP="00FA59CE">
      <w:pPr>
        <w:suppressAutoHyphens w:val="0"/>
        <w:spacing w:line="276" w:lineRule="auto"/>
        <w:jc w:val="center"/>
        <w:rPr>
          <w:rFonts w:ascii="Verdana" w:hAnsi="Verdana"/>
          <w:sz w:val="20"/>
        </w:rPr>
      </w:pPr>
      <w:r w:rsidRPr="00FA59CE">
        <w:rPr>
          <w:rFonts w:ascii="Verdana" w:hAnsi="Verdana"/>
          <w:b/>
          <w:sz w:val="20"/>
        </w:rPr>
        <w:t>PLANILHA ESTIMADA DA CONTRAÇÃO</w:t>
      </w:r>
    </w:p>
    <w:p w14:paraId="42319336" w14:textId="77777777" w:rsidR="00EC36AF" w:rsidRPr="00FA59CE" w:rsidRDefault="00EC36AF" w:rsidP="00FA59CE">
      <w:pPr>
        <w:suppressAutoHyphens w:val="0"/>
        <w:spacing w:line="276" w:lineRule="auto"/>
        <w:jc w:val="both"/>
        <w:rPr>
          <w:rFonts w:ascii="Verdana" w:hAnsi="Verdana" w:cs="Arial"/>
          <w:sz w:val="20"/>
          <w:highlight w:val="yellow"/>
        </w:rPr>
      </w:pPr>
    </w:p>
    <w:tbl>
      <w:tblPr>
        <w:tblW w:w="9057" w:type="dxa"/>
        <w:tblInd w:w="6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96"/>
        <w:gridCol w:w="3360"/>
        <w:gridCol w:w="770"/>
        <w:gridCol w:w="839"/>
        <w:gridCol w:w="1442"/>
        <w:gridCol w:w="1750"/>
      </w:tblGrid>
      <w:tr w:rsidR="00FA59CE" w:rsidRPr="00FA59CE" w14:paraId="46FB4283" w14:textId="77777777" w:rsidTr="00FA59CE"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E95011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1" w:name="_Hlk218665683"/>
            <w:r w:rsidRPr="00FA59CE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BB160A9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D60DFC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b/>
                <w:bCs/>
                <w:sz w:val="20"/>
              </w:rPr>
              <w:t>Unid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4E35E2E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b/>
                <w:bCs/>
                <w:sz w:val="20"/>
              </w:rPr>
              <w:t>Qtde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A0D843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b/>
                <w:bCs/>
                <w:sz w:val="20"/>
              </w:rPr>
              <w:t>V. Unid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955C1A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b/>
                <w:bCs/>
                <w:sz w:val="20"/>
              </w:rPr>
              <w:t>V. total</w:t>
            </w:r>
          </w:p>
        </w:tc>
      </w:tr>
      <w:tr w:rsidR="00FA59CE" w:rsidRPr="00FA59CE" w14:paraId="6961A78E" w14:textId="77777777" w:rsidTr="00FA59CE"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33791A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  <w:lang w:eastAsia="zh-CN"/>
              </w:rPr>
              <w:t>01</w:t>
            </w:r>
          </w:p>
        </w:tc>
        <w:tc>
          <w:tcPr>
            <w:tcW w:w="33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B9A84C" w14:textId="77777777" w:rsidR="00EC36AF" w:rsidRPr="00FA59CE" w:rsidRDefault="00000000" w:rsidP="00FA59CE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 w:cs="Arial"/>
                <w:sz w:val="20"/>
              </w:rPr>
              <w:t>Gás Liquefeito de Petróleo (GLP) 13 KG</w:t>
            </w:r>
          </w:p>
        </w:tc>
        <w:tc>
          <w:tcPr>
            <w:tcW w:w="7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A7A3AE3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E31D0B0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1.134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81FA896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R$ 119,99</w:t>
            </w:r>
          </w:p>
        </w:tc>
        <w:tc>
          <w:tcPr>
            <w:tcW w:w="17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934241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R$ 136.068,66</w:t>
            </w:r>
          </w:p>
        </w:tc>
      </w:tr>
      <w:tr w:rsidR="00FA59CE" w:rsidRPr="00FA59CE" w14:paraId="6B307C70" w14:textId="77777777" w:rsidTr="00FA59CE"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265DAA9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3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8826AB2" w14:textId="77777777" w:rsidR="00EC36AF" w:rsidRPr="00FA59CE" w:rsidRDefault="00000000" w:rsidP="00FA59CE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 w:cs="Arial"/>
                <w:sz w:val="20"/>
              </w:rPr>
              <w:t>Gás Liquefeito de Petróleo (GLP) P-45 KG</w:t>
            </w:r>
          </w:p>
        </w:tc>
        <w:tc>
          <w:tcPr>
            <w:tcW w:w="7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441EAF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59E854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560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232C6AA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R$ 520,00</w:t>
            </w:r>
          </w:p>
        </w:tc>
        <w:tc>
          <w:tcPr>
            <w:tcW w:w="17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FC5409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R$ 291.200,00</w:t>
            </w:r>
          </w:p>
        </w:tc>
      </w:tr>
      <w:tr w:rsidR="00FA59CE" w:rsidRPr="00FA59CE" w14:paraId="7869727C" w14:textId="77777777" w:rsidTr="00FA59CE"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22C41C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3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CA2915" w14:textId="77777777" w:rsidR="00EC36AF" w:rsidRPr="00FA59CE" w:rsidRDefault="00000000" w:rsidP="00FA59CE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 w:cs="Arial"/>
                <w:sz w:val="20"/>
              </w:rPr>
              <w:t>Gás Liquefeito De Petróleo (Glp) 13 KG Com Cilindro Incluso</w:t>
            </w:r>
          </w:p>
        </w:tc>
        <w:tc>
          <w:tcPr>
            <w:tcW w:w="7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496EC56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CF573B0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35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F63F59C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R$ 329,48</w:t>
            </w:r>
          </w:p>
        </w:tc>
        <w:tc>
          <w:tcPr>
            <w:tcW w:w="17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D2573C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R$ 11.631,80</w:t>
            </w:r>
          </w:p>
        </w:tc>
      </w:tr>
      <w:tr w:rsidR="00FA59CE" w:rsidRPr="00FA59CE" w14:paraId="0F52354A" w14:textId="77777777" w:rsidTr="00FA59CE">
        <w:tc>
          <w:tcPr>
            <w:tcW w:w="89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059E926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33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4521213" w14:textId="77777777" w:rsidR="00EC36AF" w:rsidRPr="00FA59CE" w:rsidRDefault="00000000" w:rsidP="00FA59CE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bookmarkStart w:id="2" w:name="__DdeLink__2238_933053809"/>
            <w:r w:rsidRPr="00FA59CE">
              <w:rPr>
                <w:rFonts w:ascii="Verdana" w:hAnsi="Verdana" w:cs="Arial"/>
                <w:sz w:val="20"/>
              </w:rPr>
              <w:t>Gás Liquefeito De Petróleo (Glp) P-45 KG Com Cilindro Inclus</w:t>
            </w:r>
            <w:bookmarkEnd w:id="2"/>
            <w:r w:rsidRPr="00FA59CE">
              <w:rPr>
                <w:rFonts w:ascii="Verdana" w:hAnsi="Verdana" w:cs="Arial"/>
                <w:sz w:val="20"/>
              </w:rPr>
              <w:t>o</w:t>
            </w:r>
          </w:p>
        </w:tc>
        <w:tc>
          <w:tcPr>
            <w:tcW w:w="7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B8C3062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C28DA67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4F7352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R$ 1.200,00</w:t>
            </w:r>
          </w:p>
        </w:tc>
        <w:tc>
          <w:tcPr>
            <w:tcW w:w="17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07B25C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R$ 12.000,00</w:t>
            </w:r>
          </w:p>
        </w:tc>
      </w:tr>
      <w:tr w:rsidR="00FA59CE" w:rsidRPr="00FA59CE" w14:paraId="086E2152" w14:textId="77777777" w:rsidTr="00FA59CE">
        <w:tc>
          <w:tcPr>
            <w:tcW w:w="9057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F9D507" w14:textId="4088899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VALOR TOTAL ESTIMADO: R$ 450.800,46 (quatrocentos e cinquenta mil oitocentos reais e quarenta e seis centavos)</w:t>
            </w:r>
          </w:p>
        </w:tc>
      </w:tr>
      <w:bookmarkEnd w:id="1"/>
    </w:tbl>
    <w:p w14:paraId="04010DFA" w14:textId="77777777" w:rsidR="00EC36AF" w:rsidRPr="00FA59CE" w:rsidRDefault="00EC36AF" w:rsidP="00FA59CE">
      <w:pPr>
        <w:suppressAutoHyphens w:val="0"/>
        <w:spacing w:line="276" w:lineRule="auto"/>
        <w:jc w:val="both"/>
        <w:rPr>
          <w:rFonts w:ascii="Verdana" w:eastAsia="Arial" w:hAnsi="Verdana" w:cs="Arial"/>
          <w:b/>
          <w:sz w:val="20"/>
        </w:rPr>
      </w:pPr>
    </w:p>
    <w:p w14:paraId="0A700983" w14:textId="77777777" w:rsidR="00EC36AF" w:rsidRPr="00FA59CE" w:rsidRDefault="00000000" w:rsidP="00FA59CE">
      <w:pPr>
        <w:suppressAutoHyphens w:val="0"/>
        <w:spacing w:line="276" w:lineRule="auto"/>
        <w:ind w:left="-22"/>
        <w:jc w:val="both"/>
        <w:rPr>
          <w:rFonts w:ascii="Verdana" w:hAnsi="Verdana"/>
          <w:sz w:val="20"/>
        </w:rPr>
      </w:pPr>
      <w:bookmarkStart w:id="3" w:name="page66R_mcid0"/>
      <w:bookmarkEnd w:id="3"/>
      <w:r w:rsidRPr="00FA59CE">
        <w:rPr>
          <w:rFonts w:ascii="Verdana" w:hAnsi="Verdana"/>
          <w:iCs/>
          <w:sz w:val="20"/>
        </w:rPr>
        <w:t>1.2. Os produtos deverão, obrigatoriamente, atender as exigências de qualidade, observados os padrões e normas baixadas pelos órgãos competentes de controle e fiscalização de qualidade industrial em especial ANP (Agência Nacional de Petróleo).</w:t>
      </w:r>
    </w:p>
    <w:p w14:paraId="0729A442" w14:textId="77777777" w:rsidR="00EC36AF" w:rsidRPr="00FA59CE" w:rsidRDefault="00000000" w:rsidP="00FA59CE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/>
          <w:iCs/>
          <w:sz w:val="20"/>
          <w:szCs w:val="20"/>
        </w:rPr>
        <w:t xml:space="preserve">1.3. </w:t>
      </w:r>
      <w:r w:rsidRPr="00FA59CE">
        <w:rPr>
          <w:rFonts w:ascii="Verdana" w:hAnsi="Verdana" w:cs="Arial"/>
          <w:iCs/>
          <w:sz w:val="20"/>
          <w:szCs w:val="20"/>
        </w:rPr>
        <w:t xml:space="preserve">O prazo de vigência da </w:t>
      </w:r>
      <w:r w:rsidRPr="00FA59CE">
        <w:rPr>
          <w:rFonts w:ascii="Verdana" w:eastAsia="Times New Roman" w:hAnsi="Verdana" w:cs="Arial"/>
          <w:iCs/>
          <w:sz w:val="20"/>
          <w:szCs w:val="20"/>
        </w:rPr>
        <w:t>aquisição</w:t>
      </w:r>
      <w:r w:rsidRPr="00FA59CE">
        <w:rPr>
          <w:rFonts w:ascii="Verdana" w:hAnsi="Verdana" w:cs="Arial"/>
          <w:iCs/>
          <w:sz w:val="20"/>
          <w:szCs w:val="20"/>
        </w:rPr>
        <w:t xml:space="preserve"> será de 12 (doze) meses contados a partir da assinatura do contrato.</w:t>
      </w:r>
    </w:p>
    <w:p w14:paraId="638F3E42" w14:textId="77777777" w:rsidR="00EC36AF" w:rsidRPr="00FA59CE" w:rsidRDefault="00000000" w:rsidP="00FA59CE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eastAsia="Times New Roman" w:hAnsi="Verdana" w:cs="Times New Roman"/>
          <w:sz w:val="20"/>
          <w:szCs w:val="20"/>
        </w:rPr>
        <w:t>1.4. O custo estimado total da aquisição é de R$ 450.800,46 (quatrocentos e cinquenta mil oitocentos reais e quarenta e seis centavos), para fins de classificação será cons</w:t>
      </w:r>
      <w:r w:rsidRPr="00FA59CE">
        <w:rPr>
          <w:rFonts w:ascii="Verdana" w:eastAsia="Times New Roman" w:hAnsi="Verdana" w:cs="Times New Roman"/>
          <w:i/>
          <w:iCs/>
          <w:sz w:val="20"/>
          <w:szCs w:val="20"/>
        </w:rPr>
        <w:t>iderado o menor preço unitário c</w:t>
      </w:r>
      <w:r w:rsidRPr="00FA59CE">
        <w:rPr>
          <w:rFonts w:ascii="Verdana" w:eastAsia="Times New Roman" w:hAnsi="Verdana" w:cs="Times New Roman"/>
          <w:iCs/>
          <w:sz w:val="20"/>
          <w:szCs w:val="20"/>
        </w:rPr>
        <w:t>onforme custos unitários apostos nos orçamentos e nos quadros comparativos de preços simples em anexo.</w:t>
      </w:r>
    </w:p>
    <w:p w14:paraId="0954525B" w14:textId="77777777" w:rsidR="00EC36AF" w:rsidRPr="00FA59CE" w:rsidRDefault="00EC36AF" w:rsidP="00FA59CE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</w:p>
    <w:p w14:paraId="02E82183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b/>
          <w:bCs/>
          <w:sz w:val="20"/>
        </w:rPr>
        <w:t>1.5. DISTRIBUIÇÃO DOS ITENS</w:t>
      </w:r>
    </w:p>
    <w:p w14:paraId="1E5A57C3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1.5.1. A distribuição da quantidade de serviços por UG  será de acordo com a planilha abaixo:</w:t>
      </w:r>
    </w:p>
    <w:p w14:paraId="12B58193" w14:textId="5B0D5CAC" w:rsidR="00FA59CE" w:rsidRDefault="00FA59CE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2AA9159E" w14:textId="33AF0DCA" w:rsidR="00FA59CE" w:rsidRDefault="00FA59CE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5DB0CB7C" w14:textId="77777777" w:rsidR="00FA59CE" w:rsidRPr="00FA59CE" w:rsidRDefault="00FA59CE" w:rsidP="00FA59CE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029" w:type="dxa"/>
        <w:tblInd w:w="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82"/>
        <w:gridCol w:w="4074"/>
        <w:gridCol w:w="1063"/>
        <w:gridCol w:w="1064"/>
        <w:gridCol w:w="1022"/>
        <w:gridCol w:w="924"/>
      </w:tblGrid>
      <w:tr w:rsidR="00FA59CE" w:rsidRPr="00FA59CE" w14:paraId="2D0F0193" w14:textId="77777777" w:rsidTr="00FA59CE"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5EC0FEB" w14:textId="77777777" w:rsidR="00FA59CE" w:rsidRPr="00FA59CE" w:rsidRDefault="00FA59CE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</w:p>
          <w:p w14:paraId="6C2B65A3" w14:textId="77777777" w:rsidR="00FA59CE" w:rsidRPr="00FA59CE" w:rsidRDefault="00FA59CE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40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7E7120E" w14:textId="77777777" w:rsidR="00FA59CE" w:rsidRPr="00FA59CE" w:rsidRDefault="00FA59CE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</w:p>
          <w:p w14:paraId="56AC7608" w14:textId="77777777" w:rsidR="00FA59CE" w:rsidRPr="00FA59CE" w:rsidRDefault="00FA59CE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40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028E03" w14:textId="37592A16" w:rsidR="00FA59CE" w:rsidRPr="00FA59CE" w:rsidRDefault="00FA59CE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FA59CE">
              <w:rPr>
                <w:rFonts w:ascii="Verdana" w:hAnsi="Verdana"/>
                <w:b/>
                <w:bCs/>
                <w:sz w:val="20"/>
              </w:rPr>
              <w:t>QUANTIDADE POR UG</w:t>
            </w:r>
          </w:p>
        </w:tc>
      </w:tr>
      <w:tr w:rsidR="00FA59CE" w:rsidRPr="00FA59CE" w14:paraId="253B827B" w14:textId="77777777" w:rsidTr="00FA59CE">
        <w:tc>
          <w:tcPr>
            <w:tcW w:w="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3BC413D" w14:textId="77777777" w:rsidR="00EC36AF" w:rsidRPr="00FA59CE" w:rsidRDefault="00EC36AF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  <w:tc>
          <w:tcPr>
            <w:tcW w:w="4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81F9D05" w14:textId="77777777" w:rsidR="00EC36AF" w:rsidRPr="00FA59CE" w:rsidRDefault="00EC36AF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  <w:tc>
          <w:tcPr>
            <w:tcW w:w="1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FD7BD2E" w14:textId="51132C10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b/>
                <w:bCs/>
                <w:sz w:val="20"/>
              </w:rPr>
              <w:t>PREF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2816AED" w14:textId="720D2692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b/>
                <w:bCs/>
                <w:sz w:val="20"/>
              </w:rPr>
              <w:t>EDU</w:t>
            </w:r>
          </w:p>
        </w:tc>
        <w:tc>
          <w:tcPr>
            <w:tcW w:w="10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EFB813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b/>
                <w:bCs/>
                <w:sz w:val="20"/>
              </w:rPr>
              <w:t>SOCIAL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7590A9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b/>
                <w:bCs/>
                <w:sz w:val="20"/>
              </w:rPr>
              <w:t>SAÚDE</w:t>
            </w:r>
          </w:p>
        </w:tc>
      </w:tr>
      <w:tr w:rsidR="00FA59CE" w:rsidRPr="00FA59CE" w14:paraId="66EDEB18" w14:textId="77777777" w:rsidTr="00FA59CE">
        <w:tc>
          <w:tcPr>
            <w:tcW w:w="8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7096F6A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  <w:lang w:eastAsia="zh-CN"/>
              </w:rPr>
              <w:t>01</w:t>
            </w:r>
          </w:p>
        </w:tc>
        <w:tc>
          <w:tcPr>
            <w:tcW w:w="40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0042154" w14:textId="77777777" w:rsidR="00EC36AF" w:rsidRPr="00FA59CE" w:rsidRDefault="00000000" w:rsidP="00FA59CE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 w:cs="Arial"/>
                <w:sz w:val="20"/>
              </w:rPr>
              <w:t>Gás Liquefeito de Petróleo (GLP) 13 KG</w:t>
            </w:r>
          </w:p>
        </w:tc>
        <w:tc>
          <w:tcPr>
            <w:tcW w:w="1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7F7C0A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40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AC67462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960</w:t>
            </w:r>
          </w:p>
        </w:tc>
        <w:tc>
          <w:tcPr>
            <w:tcW w:w="10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A6BAB0C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84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8D9DDD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50</w:t>
            </w:r>
          </w:p>
        </w:tc>
      </w:tr>
      <w:tr w:rsidR="00FA59CE" w:rsidRPr="00FA59CE" w14:paraId="28150E89" w14:textId="77777777" w:rsidTr="00FA59CE">
        <w:tc>
          <w:tcPr>
            <w:tcW w:w="8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060E051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40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F8A7325" w14:textId="77777777" w:rsidR="00EC36AF" w:rsidRPr="00FA59CE" w:rsidRDefault="00000000" w:rsidP="00FA59CE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 w:cs="Arial"/>
                <w:sz w:val="20"/>
              </w:rPr>
              <w:t>Gás Liquefeito de Petróleo (GLP) P-45 KG</w:t>
            </w:r>
          </w:p>
        </w:tc>
        <w:tc>
          <w:tcPr>
            <w:tcW w:w="1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D70259C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5FC358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560</w:t>
            </w:r>
          </w:p>
        </w:tc>
        <w:tc>
          <w:tcPr>
            <w:tcW w:w="10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D5A936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C956D5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-</w:t>
            </w:r>
          </w:p>
        </w:tc>
      </w:tr>
      <w:tr w:rsidR="00FA59CE" w:rsidRPr="00FA59CE" w14:paraId="79E99841" w14:textId="77777777" w:rsidTr="00FA59CE">
        <w:tc>
          <w:tcPr>
            <w:tcW w:w="8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ADB597D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40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C04E155" w14:textId="77777777" w:rsidR="00EC36AF" w:rsidRPr="00FA59CE" w:rsidRDefault="00000000" w:rsidP="00FA59CE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 w:cs="Arial"/>
                <w:sz w:val="20"/>
              </w:rPr>
              <w:t>Gás Liquefeito De Petróleo (Glp) 13 KG Com Cilindro Incluso</w:t>
            </w:r>
          </w:p>
        </w:tc>
        <w:tc>
          <w:tcPr>
            <w:tcW w:w="1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455A50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A68022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0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38E86BA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D3301E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15</w:t>
            </w:r>
          </w:p>
        </w:tc>
      </w:tr>
      <w:tr w:rsidR="00FA59CE" w:rsidRPr="00FA59CE" w14:paraId="36583192" w14:textId="77777777" w:rsidTr="00FA59CE">
        <w:tc>
          <w:tcPr>
            <w:tcW w:w="8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1830002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407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A41315" w14:textId="77777777" w:rsidR="00EC36AF" w:rsidRPr="00FA59CE" w:rsidRDefault="00000000" w:rsidP="00FA59CE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bookmarkStart w:id="4" w:name="__DdeLink__2238_933053809_Copia_1"/>
            <w:r w:rsidRPr="00FA59CE">
              <w:rPr>
                <w:rFonts w:ascii="Verdana" w:hAnsi="Verdana" w:cs="Arial"/>
                <w:sz w:val="20"/>
              </w:rPr>
              <w:t>Gás Liquefeito De Petróleo (Glp) P-45 KG Com Cilindro Inclus</w:t>
            </w:r>
            <w:bookmarkEnd w:id="4"/>
            <w:r w:rsidRPr="00FA59CE">
              <w:rPr>
                <w:rFonts w:ascii="Verdana" w:hAnsi="Verdana" w:cs="Arial"/>
                <w:sz w:val="20"/>
              </w:rPr>
              <w:t>o</w:t>
            </w:r>
          </w:p>
        </w:tc>
        <w:tc>
          <w:tcPr>
            <w:tcW w:w="1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7CFBF9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DB5627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0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084CFB6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216623" w14:textId="77777777" w:rsidR="00EC36AF" w:rsidRPr="00FA59CE" w:rsidRDefault="00000000" w:rsidP="00FA59C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A59CE">
              <w:rPr>
                <w:rFonts w:ascii="Verdana" w:hAnsi="Verdana"/>
                <w:sz w:val="20"/>
              </w:rPr>
              <w:t>-</w:t>
            </w:r>
          </w:p>
        </w:tc>
      </w:tr>
    </w:tbl>
    <w:p w14:paraId="7072743F" w14:textId="77777777" w:rsidR="00EC36AF" w:rsidRPr="00FA59CE" w:rsidRDefault="00EC36AF" w:rsidP="00FA59CE">
      <w:pPr>
        <w:pStyle w:val="Nivel1"/>
        <w:spacing w:before="0" w:after="0"/>
        <w:rPr>
          <w:rFonts w:ascii="Verdana" w:hAnsi="Verdana"/>
          <w:bCs/>
          <w:iCs/>
          <w:color w:val="auto"/>
          <w:sz w:val="20"/>
          <w:szCs w:val="20"/>
        </w:rPr>
      </w:pPr>
    </w:p>
    <w:p w14:paraId="17E0FA2F" w14:textId="77777777" w:rsidR="00EC36AF" w:rsidRPr="00FA59CE" w:rsidRDefault="00000000" w:rsidP="00FA59CE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bookmarkStart w:id="5" w:name="art23§7"/>
      <w:bookmarkEnd w:id="5"/>
      <w:r w:rsidRPr="00FA59CE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AQUISIÇÃO</w:t>
      </w:r>
    </w:p>
    <w:p w14:paraId="2CEA95F2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eastAsia="Arial" w:hAnsi="Verdana" w:cs="Arial"/>
          <w:sz w:val="20"/>
          <w:highlight w:val="white"/>
        </w:rPr>
        <w:t>2.1. A contratação de empresa para o fornecimento de Gás Liquefeito de Petróleo - GLP, torna-se necessária para atender às solicitações de diversas Unidades Administrativas da Prefeitura Municipal de São Gabriel da Palha, que demandará da utilização de Gás Liquefeito de Petróleo – GLP em copa e cozinha de suas Unidades/Departamentos, Creches e Escolas, com a finalidade de manter suas atividades, no decorrer do exercício de 2025/2026 (12 meses).</w:t>
      </w:r>
    </w:p>
    <w:p w14:paraId="3E873995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eastAsia="Arial" w:hAnsi="Verdana" w:cs="Arial"/>
          <w:sz w:val="20"/>
          <w:highlight w:val="white"/>
        </w:rPr>
        <w:t>2.2. A contratação de empresa para o fornecimento de Gás Liquefeito de Petróleo - GLP é essencial para a esta municipalidade para atender a demanda das secretarias, tais como abrigos, centros de saúde, escolas municipais, sendo assim não podemos interromper o fornecimento.</w:t>
      </w:r>
    </w:p>
    <w:p w14:paraId="64B8ECB5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eastAsia="Arial" w:hAnsi="Verdana" w:cs="Arial"/>
          <w:sz w:val="20"/>
          <w:highlight w:val="white"/>
        </w:rPr>
        <w:t>2.3. A quantidade de gás a ser adquirida será estimada, considerando que cada Unidade/Departamento, Creche ou Escola da Prefeitura Municipal de São Gabriel da Palha será atendida de acordo com sua necessidade.</w:t>
      </w:r>
    </w:p>
    <w:p w14:paraId="255DC4F5" w14:textId="77777777" w:rsidR="00EC36AF" w:rsidRPr="00FA59CE" w:rsidRDefault="00EC36AF" w:rsidP="00FA59CE">
      <w:pPr>
        <w:pStyle w:val="PargrafodaLista"/>
        <w:spacing w:after="0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1E4424CE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b/>
          <w:bCs/>
          <w:sz w:val="20"/>
        </w:rPr>
        <w:t>3. DESCRIÇÃO DA SOLUÇÃO</w:t>
      </w:r>
    </w:p>
    <w:p w14:paraId="3744C123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3.1. A solução a ser adotada consiste na aquisição dos produtos descritos, para atender as necessidades da Prefeitura Municipal de São Gabriel da Palha</w:t>
      </w:r>
    </w:p>
    <w:p w14:paraId="63B22E6F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3.2. A contratação para a aquisição de produtos deverá obedecer, no que couber, ao disposto na Lei n.º 14.133/2021 e suas alterações.</w:t>
      </w:r>
    </w:p>
    <w:p w14:paraId="45AC468B" w14:textId="77777777" w:rsidR="00EC36AF" w:rsidRPr="00FA59CE" w:rsidRDefault="00EC36AF" w:rsidP="00FA59CE">
      <w:pPr>
        <w:spacing w:line="276" w:lineRule="auto"/>
        <w:jc w:val="both"/>
        <w:rPr>
          <w:rFonts w:ascii="Verdana" w:hAnsi="Verdana" w:cs="Arial"/>
          <w:sz w:val="20"/>
        </w:rPr>
      </w:pPr>
    </w:p>
    <w:p w14:paraId="7D1B23C0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b/>
          <w:sz w:val="20"/>
        </w:rPr>
        <w:t xml:space="preserve">        3.3. Definição e justificativa de caracterização do objeto e prazos da contratação</w:t>
      </w:r>
    </w:p>
    <w:p w14:paraId="1537741D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3.3.1. A contratação ora pretendida decorre do fato de que a Administração Pública enfrenta grandes dificuldades para realizar as aquisições e contratações de que necessita, principalmente quanto à realização da pesquisa de preços praticados no mercado. A estimativa de preços é um parâmetro indispensável. É a partir dela que são realizadas a verificação de disponibilidade orçamentária relativa à despesa com a contratação e o julgamento das propostas ofertadas pelas empresas (seleção da proposta mais vantajosa para a administração). Um dos caminhos para se chegar a uma estimativa de qualidade é ampliar a consulta por meio de fontes diversas que representem a realidade do mercado, tais como fornecedores, contratações semelhantes em outros órgãos públicos, atas de registro de preço, etc.</w:t>
      </w:r>
    </w:p>
    <w:p w14:paraId="0B6E3DA7" w14:textId="627B2A5D" w:rsidR="00EC36AF" w:rsidRDefault="00EC36AF" w:rsidP="00FA59CE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A151537" w14:textId="77777777" w:rsidR="00FA59CE" w:rsidRPr="00FA59CE" w:rsidRDefault="00FA59CE" w:rsidP="00FA59CE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F3FDD3A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b/>
          <w:bCs/>
          <w:sz w:val="20"/>
        </w:rPr>
        <w:lastRenderedPageBreak/>
        <w:t xml:space="preserve">      3.4. QUALIFICAÇÃO TÉCNICA</w:t>
      </w:r>
    </w:p>
    <w:p w14:paraId="7016BE54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3.4.1. Autorização para o funcionamento do licitante, expedida pela ANP (“Agência Nacional de Petróleo”).</w:t>
      </w:r>
    </w:p>
    <w:p w14:paraId="33908890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 xml:space="preserve">3.4.2. O licitante deverá apresentar </w:t>
      </w:r>
      <w:r w:rsidRPr="00FA59CE">
        <w:rPr>
          <w:rFonts w:ascii="Verdana" w:hAnsi="Verdana" w:cs="Arial"/>
          <w:i/>
          <w:iCs/>
          <w:sz w:val="20"/>
        </w:rPr>
        <w:t>“declaração por escrito informando que a empresa se compromete a atender a Prefeitura Municipal de São Gabriel da Palha prioritariamente sempre que for convocado a providenciar alguma entrega, no decorrer do período da Contratação</w:t>
      </w:r>
      <w:r w:rsidRPr="00FA59CE">
        <w:rPr>
          <w:rFonts w:ascii="Verdana" w:hAnsi="Verdana" w:cs="Arial"/>
          <w:sz w:val="20"/>
        </w:rPr>
        <w:t>”.</w:t>
      </w:r>
    </w:p>
    <w:p w14:paraId="4AD3D374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3B63EC7F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FA59CE">
        <w:rPr>
          <w:rFonts w:ascii="Verdana" w:hAnsi="Verdana"/>
          <w:b/>
          <w:bCs/>
          <w:sz w:val="20"/>
        </w:rPr>
        <w:t>4. CLASSIFICAÇÃO DOS BENS COMUNS</w:t>
      </w:r>
    </w:p>
    <w:p w14:paraId="0374986F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4.1 Trata-se de bens comuns a ser contratado mediante licitação.</w:t>
      </w:r>
    </w:p>
    <w:p w14:paraId="2B089B10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04318C42" w14:textId="77777777" w:rsidR="00EC36AF" w:rsidRPr="00FA59CE" w:rsidRDefault="00000000" w:rsidP="00FA59CE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FA59CE">
        <w:rPr>
          <w:rFonts w:ascii="Verdana" w:hAnsi="Verdana" w:cs="Times New Roman"/>
          <w:bCs/>
          <w:color w:val="auto"/>
          <w:sz w:val="20"/>
          <w:szCs w:val="20"/>
        </w:rPr>
        <w:t>5. REQUISITOS DA AQUISIÇÃO</w:t>
      </w:r>
    </w:p>
    <w:p w14:paraId="3BE9C4F3" w14:textId="77777777" w:rsidR="000538D9" w:rsidRDefault="00000000" w:rsidP="00FA59CE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FA59CE">
        <w:rPr>
          <w:rFonts w:ascii="Verdana" w:eastAsia="Arial" w:hAnsi="Verdana" w:cs="Arial"/>
          <w:sz w:val="20"/>
        </w:rPr>
        <w:t>5.1 Os requisitos da contratação devem contemplar as exigências que a solução contratada deverá atender, incluindo os requisitos mínimos de qualidade, de modo a possibilitar a seleção da proposta mais vantajosa mediante competição, devendo conter no mínimo, as seguintes características:</w:t>
      </w:r>
    </w:p>
    <w:p w14:paraId="31360E9A" w14:textId="77777777" w:rsidR="000538D9" w:rsidRDefault="00000000" w:rsidP="00FA59CE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FA59CE">
        <w:rPr>
          <w:rFonts w:ascii="Verdana" w:eastAsia="Arial" w:hAnsi="Verdana" w:cs="Arial"/>
          <w:sz w:val="20"/>
        </w:rPr>
        <w:t>5.2.1. A licitante vencedora deverá fornecer o gás em seu próprio estabelecimento, na sede deste município.</w:t>
      </w:r>
    </w:p>
    <w:p w14:paraId="7BDE727A" w14:textId="01DAF88D" w:rsidR="00EC36AF" w:rsidRPr="000538D9" w:rsidRDefault="00000000" w:rsidP="00FA59CE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FA59CE">
        <w:rPr>
          <w:rFonts w:ascii="Verdana" w:eastAsia="Arial" w:hAnsi="Verdana" w:cs="Arial"/>
          <w:sz w:val="20"/>
        </w:rPr>
        <w:t>5</w:t>
      </w:r>
      <w:r w:rsidRPr="00FA59CE">
        <w:rPr>
          <w:rFonts w:ascii="Verdana" w:hAnsi="Verdana"/>
          <w:sz w:val="20"/>
        </w:rPr>
        <w:t>.1.2. A entrega dos produtos deve ser realizada conforme necessidade das Secretarias requisitantes, mediante requisição.</w:t>
      </w:r>
    </w:p>
    <w:p w14:paraId="1FDA9C7F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Times New Roman"/>
          <w:sz w:val="20"/>
          <w:szCs w:val="20"/>
        </w:rPr>
        <w:t xml:space="preserve">5.1.3. A contratada só realizará a entrega do Gás mediante assinatura da requisição em duas vias pelo servidor responsável (Fiscal do Contrato), autorizado pela Administração Municipal, especificando a marca, o peso e a quantidade, e campo para introdução do nome e assinatura. </w:t>
      </w:r>
    </w:p>
    <w:p w14:paraId="20B27673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>5.1.4. Após o preenchimento da requisição e assinatura sobre o carimbo, no ato da entrega, a contratada ficará com a 1.ª via e devolverá a 2.ª via ao responsável supracitado.</w:t>
      </w:r>
    </w:p>
    <w:p w14:paraId="7976EA19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eastAsia="Arial" w:hAnsi="Verdana" w:cs="Times New Roman"/>
          <w:sz w:val="20"/>
          <w:szCs w:val="20"/>
        </w:rPr>
        <w:t>5.1.5. O prazo de entrega do gás será imediatamente após o recebimento, por parte da proponente vencedora, da Ordem de Fornecimento expedida pelo Fiscal do Contrato, devendo a entrega ser efetuada na Secretaria requisitante.</w:t>
      </w:r>
    </w:p>
    <w:p w14:paraId="61FFB67E" w14:textId="77777777" w:rsidR="00EC36AF" w:rsidRPr="00FA59CE" w:rsidRDefault="00EC36AF" w:rsidP="00FA59CE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2A08F1E4" w14:textId="77777777" w:rsidR="00EC36AF" w:rsidRPr="00FA59CE" w:rsidRDefault="00000000" w:rsidP="00FA59CE">
      <w:pPr>
        <w:pStyle w:val="Nivel1"/>
        <w:suppressAutoHyphens/>
        <w:spacing w:before="0" w:after="0"/>
        <w:rPr>
          <w:rFonts w:ascii="Verdana" w:hAnsi="Verdana"/>
          <w:color w:val="auto"/>
          <w:sz w:val="20"/>
          <w:szCs w:val="20"/>
        </w:rPr>
      </w:pPr>
      <w:r w:rsidRPr="00FA59CE">
        <w:rPr>
          <w:rFonts w:ascii="Verdana" w:hAnsi="Verdana"/>
          <w:color w:val="auto"/>
          <w:sz w:val="20"/>
          <w:szCs w:val="20"/>
        </w:rPr>
        <w:t>6. ENTREGA E CRITÉRIOS DE ACEITAÇÃO DO OBJETO.</w:t>
      </w:r>
    </w:p>
    <w:p w14:paraId="343483CE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6.1. O produto será entregue nas Unidades Administrativos da Prefeitura Municipal de São Gabriel da Palha mediante solicitação.</w:t>
      </w:r>
    </w:p>
    <w:p w14:paraId="5DB156B7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6.2. Contato:</w:t>
      </w:r>
    </w:p>
    <w:p w14:paraId="7758A55C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Tel: 27 3727-1366</w:t>
      </w:r>
    </w:p>
    <w:p w14:paraId="1ECCB66E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 xml:space="preserve">Email: </w:t>
      </w:r>
      <w:r w:rsidRPr="00FA59CE">
        <w:rPr>
          <w:rFonts w:ascii="Verdana" w:hAnsi="Verdana" w:cs="Arial"/>
          <w:sz w:val="20"/>
          <w:lang w:eastAsia="zh-CN"/>
        </w:rPr>
        <w:t>administracao@saogabriel.es.gov.br</w:t>
      </w:r>
    </w:p>
    <w:p w14:paraId="2E7F651E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 xml:space="preserve">Responsável: Secretaria Municipal de </w:t>
      </w:r>
      <w:r w:rsidRPr="00FA59CE">
        <w:rPr>
          <w:rFonts w:ascii="Verdana" w:hAnsi="Verdana" w:cs="Arial"/>
          <w:sz w:val="20"/>
          <w:lang w:eastAsia="zh-CN"/>
        </w:rPr>
        <w:t>Administração</w:t>
      </w:r>
    </w:p>
    <w:p w14:paraId="6856EA7D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6.3. O prazo de validade na data da entrega não poderá ser inferior à metade do prazo total recomendado pelo fornecedor.</w:t>
      </w:r>
    </w:p>
    <w:p w14:paraId="696EBF42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6.4. Os itens poderão ser rejeitados, no todo ou em parte, quando em desacordo com as especificações constantes neste Termo de Referência e na proposta, devendo ser substituídos no prazo de 24h (vinte e quatro horas), a contar da notificação</w:t>
      </w:r>
      <w:r w:rsidRPr="00FA59CE">
        <w:rPr>
          <w:rFonts w:ascii="Verdana" w:hAnsi="Verdana" w:cs="Arial"/>
          <w:sz w:val="20"/>
        </w:rPr>
        <w:br/>
        <w:t>da contratada, às suas custas, sem prejuízo da aplicação das penalidades.</w:t>
      </w:r>
      <w:bookmarkStart w:id="6" w:name="page66R_mcid16"/>
      <w:bookmarkEnd w:id="6"/>
      <w:r w:rsidRPr="00FA59CE">
        <w:rPr>
          <w:rFonts w:ascii="Verdana" w:hAnsi="Verdana" w:cs="Arial"/>
          <w:sz w:val="20"/>
        </w:rPr>
        <w:br/>
        <w:t>6.6. O recebimento provisório ou definitivo do objeto não exclui a responsabilidade da contratada pelos prejuízos resultantes da incorreta execução do contrato.</w:t>
      </w:r>
    </w:p>
    <w:p w14:paraId="58AC3EDC" w14:textId="05DBBA3F" w:rsidR="00EC36AF" w:rsidRDefault="00EC36AF" w:rsidP="00FA59CE">
      <w:pPr>
        <w:spacing w:line="276" w:lineRule="auto"/>
        <w:jc w:val="both"/>
        <w:rPr>
          <w:rFonts w:ascii="Verdana" w:hAnsi="Verdana" w:cs="Arial"/>
          <w:sz w:val="20"/>
        </w:rPr>
      </w:pPr>
    </w:p>
    <w:p w14:paraId="5984BF81" w14:textId="77777777" w:rsidR="00FA59CE" w:rsidRPr="00FA59CE" w:rsidRDefault="00FA59CE" w:rsidP="00FA59CE">
      <w:pPr>
        <w:spacing w:line="276" w:lineRule="auto"/>
        <w:jc w:val="both"/>
        <w:rPr>
          <w:rFonts w:ascii="Verdana" w:hAnsi="Verdana" w:cs="Arial"/>
          <w:sz w:val="20"/>
        </w:rPr>
      </w:pPr>
    </w:p>
    <w:p w14:paraId="62F46FBC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b/>
          <w:bCs/>
          <w:sz w:val="20"/>
        </w:rPr>
        <w:lastRenderedPageBreak/>
        <w:t>7. OBRIGAÇÕES DA CONTRATANTE</w:t>
      </w:r>
    </w:p>
    <w:p w14:paraId="1F4ADF18" w14:textId="77777777" w:rsidR="000538D9" w:rsidRDefault="00000000" w:rsidP="00FA59CE">
      <w:pPr>
        <w:spacing w:line="276" w:lineRule="auto"/>
        <w:jc w:val="both"/>
        <w:rPr>
          <w:rFonts w:ascii="Verdana" w:hAnsi="Verdana" w:cs="Arial"/>
          <w:sz w:val="20"/>
        </w:rPr>
      </w:pPr>
      <w:r w:rsidRPr="00FA59CE">
        <w:rPr>
          <w:rFonts w:ascii="Verdana" w:hAnsi="Verdana" w:cs="Arial"/>
          <w:sz w:val="20"/>
        </w:rPr>
        <w:t>7.1. Receber os objetos no prazo e condições estabelecidas neste Termo de Referência e seus anexos</w:t>
      </w:r>
      <w:bookmarkStart w:id="7" w:name="page68R_mcid1"/>
      <w:bookmarkEnd w:id="7"/>
      <w:r w:rsidRPr="00FA59CE">
        <w:rPr>
          <w:rFonts w:ascii="Verdana" w:hAnsi="Verdana" w:cs="Arial"/>
          <w:sz w:val="20"/>
        </w:rPr>
        <w:t>.</w:t>
      </w:r>
    </w:p>
    <w:p w14:paraId="566F7C20" w14:textId="165D6F1E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7.2. Verificar minuciosamente, no prazo fixado, a conformidade dos bens recebidos provisoriamente com as especificações constantes neste Termo de Referência e da proposta, para fins de aceitação e recebimento definitivo.</w:t>
      </w:r>
    </w:p>
    <w:p w14:paraId="0DF9C8FF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7.3. Comunicar à Contratada, por escrito, sobre imperfeições, falhas ou irregularidades verificadas no objeto fornecido, para que seja substituído, reparado ou corrigido.</w:t>
      </w:r>
    </w:p>
    <w:p w14:paraId="42A08B4B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7.4. Acompanhar e fiscalizar o cumprimento das obrigações da Contratada, através de comissão/servidor especialmente designado.</w:t>
      </w:r>
    </w:p>
    <w:p w14:paraId="240C9FFA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7.5. Efetuar o pagamento à Contratada no valor correspondente ao fornecimento dos objetos, no prazo e forma estabelecidos neste TR e seus anexos.</w:t>
      </w:r>
    </w:p>
    <w:p w14:paraId="13620A99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 xml:space="preserve">7.6. A Administração não responderá por quaisquer compromissos assumidos pela Contratada com terceiros, ainda que vinculados à execução da presente Ata de Registro de Preços, bem como por qualquer dano causado a terceiros em decorrência de ato da Contratada, de seus empregados, prepostos ou subordinados. </w:t>
      </w:r>
    </w:p>
    <w:p w14:paraId="333D3BB7" w14:textId="77777777" w:rsidR="00EC36AF" w:rsidRPr="00FA59CE" w:rsidRDefault="00EC36AF" w:rsidP="00FA59CE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F28B4CB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bookmarkStart w:id="8" w:name="page68R_mcid7"/>
      <w:bookmarkEnd w:id="8"/>
      <w:r w:rsidRPr="00FA59CE">
        <w:rPr>
          <w:rFonts w:ascii="Verdana" w:hAnsi="Verdana" w:cs="Arial"/>
          <w:b/>
          <w:bCs/>
          <w:sz w:val="20"/>
        </w:rPr>
        <w:t>8. OBRIGAÇÕES DA CONTRATADA</w:t>
      </w:r>
    </w:p>
    <w:p w14:paraId="67ACBD5D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68E98F05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8.2.</w:t>
      </w:r>
      <w:r w:rsidRPr="00FA59CE">
        <w:rPr>
          <w:rFonts w:ascii="Verdana" w:hAnsi="Verdana" w:cs="Arial"/>
          <w:b/>
          <w:bCs/>
          <w:sz w:val="20"/>
        </w:rPr>
        <w:t xml:space="preserve"> </w:t>
      </w:r>
      <w:r w:rsidRPr="00FA59CE">
        <w:rPr>
          <w:rFonts w:ascii="Verdana" w:hAnsi="Verdana" w:cs="Arial"/>
          <w:sz w:val="20"/>
        </w:rPr>
        <w:t>Efetuar a entrega do objeto em perfeitas condições, conforme especificações, prazo e local constantes no Estudo Técnico, Termo de Referência e seus anexos, acompanhado da respectiva nota fiscal, na qual constarão as indicações referentes a: marca, fabricante, modelo, procedência e prazo de validade.</w:t>
      </w:r>
    </w:p>
    <w:p w14:paraId="6320A4C8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8.3. Responsabilizar-se pelos vícios e danos decorrentes do objeto, de acordo com os artigos 12, 13 e 17 a 27, do Código de Defesa do Consumidor (Lei nº 8.078, de 1990).</w:t>
      </w:r>
    </w:p>
    <w:p w14:paraId="765E710F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8.4. Substituir, reparar ou corrigir, às suas expensas, no prazo fixado neste Termo de Referência, o objeto com avarias ou defeitos.</w:t>
      </w:r>
    </w:p>
    <w:p w14:paraId="20243593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8.5. Comunicar à Contratante, no prazo máximo de 72 (setenta e duas) horas que antecede a data da entrega, os motivos que impossibilitem o cumprimento do prazo previsto, com a devida comprovação.</w:t>
      </w:r>
    </w:p>
    <w:p w14:paraId="28281C40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8.6. Manter, durante toda a execução da ata de registro de preços, em compatibilidade com as obrigações assumidas, todas as condições de habilitação e qualificação exigidas na licitação.</w:t>
      </w:r>
    </w:p>
    <w:p w14:paraId="25D0808B" w14:textId="77777777" w:rsidR="00EC36AF" w:rsidRPr="00FA59CE" w:rsidRDefault="00000000" w:rsidP="00FA59CE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8.7. Indicar preposto para representá-la durante a execução Da ata de registro de preços.</w:t>
      </w:r>
    </w:p>
    <w:p w14:paraId="4AE01E4D" w14:textId="77777777" w:rsidR="00EC36AF" w:rsidRPr="00FA59CE" w:rsidRDefault="00000000" w:rsidP="00FA59CE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8.8. A CONTRATADA será responsável pela observância das leis, decretos, regulamentos, portarias e normas federais, estaduais e municipais direta e indiretamente aplicáveis ao objeto do contrato.</w:t>
      </w:r>
    </w:p>
    <w:p w14:paraId="12F74698" w14:textId="77777777" w:rsidR="00EC36AF" w:rsidRPr="00FA59CE" w:rsidRDefault="00000000" w:rsidP="00FA59CE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8.9.Durante a execução da ata de registro de preços, a CONTRATADA deverá:</w:t>
      </w:r>
      <w:bookmarkStart w:id="9" w:name="page68R_mcid17"/>
      <w:bookmarkEnd w:id="9"/>
      <w:r w:rsidRPr="00FA59CE">
        <w:rPr>
          <w:rFonts w:ascii="Verdana" w:hAnsi="Verdana" w:cs="Arial"/>
          <w:sz w:val="20"/>
        </w:rPr>
        <w:br/>
        <w:t>8.9.1. Atender prontamente às solicitações da Secretaria Municipal de Administração, no fornecimento dos equipamentos (ar-condicionado) nas quantidades e especificações deste TERMO DE REFERÊNCIA.</w:t>
      </w:r>
    </w:p>
    <w:p w14:paraId="335BE7CC" w14:textId="77777777" w:rsidR="00EC36AF" w:rsidRPr="00FA59CE" w:rsidRDefault="00000000" w:rsidP="00FA59CE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8.9.2. Entregar os equipamentos acondicionados adequadamente, em invólucro lacrado, de forma a permitir completa segurança durante o transporte, acompanhado de nota fiscal, discriminado o quantitativo do produto, de acordo com as especificações técnicas.</w:t>
      </w:r>
    </w:p>
    <w:p w14:paraId="67D847E3" w14:textId="77777777" w:rsidR="00EC36AF" w:rsidRPr="00FA59CE" w:rsidRDefault="00000000" w:rsidP="00FA59CE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lastRenderedPageBreak/>
        <w:t>8.9.3. A nota fiscal deverá ser acompanhada pelas Certidões de Regularidades Fiscais</w:t>
      </w:r>
      <w:bookmarkStart w:id="10" w:name="page68R_mcid20"/>
      <w:bookmarkEnd w:id="10"/>
      <w:r w:rsidRPr="00FA59CE">
        <w:rPr>
          <w:rFonts w:ascii="Verdana" w:hAnsi="Verdana" w:cs="Arial"/>
          <w:sz w:val="20"/>
        </w:rPr>
        <w:t>.</w:t>
      </w:r>
      <w:r w:rsidRPr="00FA59CE">
        <w:rPr>
          <w:rFonts w:ascii="Verdana" w:hAnsi="Verdana" w:cs="Arial"/>
          <w:sz w:val="20"/>
        </w:rPr>
        <w:br/>
        <w:t>8.9.4. Substituir quaisquer equipamento de ar-condicionado que não esteja dentro do padrão de qualidade, em bom estado de conservação, que apresente defeito ou não esteja em conformidade com as especificações da proposta apresentada.</w:t>
      </w:r>
    </w:p>
    <w:p w14:paraId="6F4AB3F1" w14:textId="77777777" w:rsidR="00EC36AF" w:rsidRPr="00FA59CE" w:rsidRDefault="00EC36AF" w:rsidP="00FA59CE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1FE614A5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bookmarkStart w:id="11" w:name="page70R_mcid10"/>
      <w:bookmarkEnd w:id="11"/>
      <w:r w:rsidRPr="00FA59CE">
        <w:rPr>
          <w:rFonts w:ascii="Verdana" w:hAnsi="Verdana" w:cs="Arial"/>
          <w:b/>
          <w:bCs/>
          <w:sz w:val="20"/>
        </w:rPr>
        <w:t>9. DO CONTROLE E FISCALIZAÇÃO DA EXECUÇÃO</w:t>
      </w:r>
    </w:p>
    <w:p w14:paraId="58B2CD97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9.1. Nos termos do art. 71 da Lei n.º 14.133/2021, será designado representante para acompanhar e fiscalizar a entrega dos bens, anotando em registro próprio todas as ocorrências relacionadas com a execução e determinando o que for necessário à regularização de falhas ou defeitos observados.</w:t>
      </w:r>
    </w:p>
    <w:p w14:paraId="5E85F6EA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 w14:paraId="545E5FC6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9.3. O representante da Administração anotará em registro próprio todas as ocorrências relacionadas com a execução da ata de registro de preços, indicando dia, mês e ano, bem como o nome dos funcionários eventualmente envolvidos, determinando o que</w:t>
      </w:r>
      <w:r w:rsidRPr="00FA59CE">
        <w:rPr>
          <w:rFonts w:ascii="Verdana" w:hAnsi="Verdana" w:cs="Arial"/>
          <w:sz w:val="20"/>
        </w:rPr>
        <w:br/>
        <w:t xml:space="preserve">for necessário à regularização das falhas ou </w:t>
      </w:r>
      <w:r w:rsidRPr="00FA59CE">
        <w:rPr>
          <w:rFonts w:ascii="Verdana" w:hAnsi="Verdana"/>
          <w:sz w:val="20"/>
        </w:rPr>
        <w:t>defeitos observados e encaminhando os apontamentos à autoridade competente para as providências cabíveis.</w:t>
      </w:r>
    </w:p>
    <w:p w14:paraId="438D16EE" w14:textId="77777777" w:rsidR="00EC36AF" w:rsidRPr="00FA59CE" w:rsidRDefault="00EC36AF" w:rsidP="00FA59CE">
      <w:pPr>
        <w:spacing w:line="276" w:lineRule="auto"/>
        <w:jc w:val="both"/>
        <w:rPr>
          <w:rFonts w:ascii="Verdana" w:hAnsi="Verdana" w:cs="Arial"/>
          <w:sz w:val="20"/>
        </w:rPr>
      </w:pPr>
    </w:p>
    <w:p w14:paraId="16B586CC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b/>
          <w:bCs/>
          <w:sz w:val="20"/>
        </w:rPr>
        <w:t>10. CRITÉRIOS DE PAGAMENTO</w:t>
      </w:r>
    </w:p>
    <w:p w14:paraId="4D010DE2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  <w:lang w:eastAsia="en-US"/>
        </w:rPr>
        <w:t>10.1. Recebida a Nota Fiscal ou documento de cobrança equivalente, correrá o prazo de (30) trinta dias úteis para fins de liquidação, na forma desta seção, prorrogáveis por igual período.</w:t>
      </w:r>
    </w:p>
    <w:p w14:paraId="3C7E85C5" w14:textId="77777777" w:rsidR="00EC36AF" w:rsidRPr="00FA59CE" w:rsidRDefault="00000000" w:rsidP="00FA59CE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FA59CE">
          <w:rPr>
            <w:rFonts w:ascii="Verdana" w:hAnsi="Verdana"/>
            <w:sz w:val="20"/>
          </w:rPr>
          <w:t>inciso II do art. 75 da Lei nº 14.133, de 2021</w:t>
        </w:r>
      </w:hyperlink>
      <w:r w:rsidRPr="00FA59CE">
        <w:rPr>
          <w:rFonts w:ascii="Verdana" w:hAnsi="Verdana"/>
          <w:sz w:val="20"/>
        </w:rPr>
        <w:t>.</w:t>
      </w:r>
    </w:p>
    <w:p w14:paraId="5CDEBB45" w14:textId="77777777" w:rsidR="00EC36AF" w:rsidRPr="00FA59CE" w:rsidRDefault="00000000" w:rsidP="00FA59CE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 w14:paraId="67C324B3" w14:textId="77777777" w:rsidR="00EC36AF" w:rsidRPr="00FA59CE" w:rsidRDefault="00000000" w:rsidP="00FA59CE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>- O prazo de validade;</w:t>
      </w:r>
    </w:p>
    <w:p w14:paraId="4463D0AD" w14:textId="77777777" w:rsidR="00EC36AF" w:rsidRPr="00FA59CE" w:rsidRDefault="00000000" w:rsidP="00FA59CE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 xml:space="preserve">- A data da emissão; </w:t>
      </w:r>
    </w:p>
    <w:p w14:paraId="44495B08" w14:textId="77777777" w:rsidR="00EC36AF" w:rsidRPr="00FA59CE" w:rsidRDefault="00000000" w:rsidP="00FA59CE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 xml:space="preserve">- Os dados do contrato e do órgão contratante; </w:t>
      </w:r>
    </w:p>
    <w:p w14:paraId="4D36281C" w14:textId="77777777" w:rsidR="00EC36AF" w:rsidRPr="00FA59CE" w:rsidRDefault="00000000" w:rsidP="00FA59CE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 xml:space="preserve">- O período respectivo de execução do contrato; </w:t>
      </w:r>
    </w:p>
    <w:p w14:paraId="31AD8AB9" w14:textId="77777777" w:rsidR="00EC36AF" w:rsidRPr="00FA59CE" w:rsidRDefault="00000000" w:rsidP="00FA59CE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 xml:space="preserve">- O valor a pagar; e </w:t>
      </w:r>
    </w:p>
    <w:p w14:paraId="69AF98CC" w14:textId="77777777" w:rsidR="00EC36AF" w:rsidRPr="00FA59CE" w:rsidRDefault="00000000" w:rsidP="00FA59CE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>- Eventual destaque do valor de retenções tributárias cabíveis.</w:t>
      </w:r>
    </w:p>
    <w:p w14:paraId="1085AFCA" w14:textId="77777777" w:rsidR="00EC36AF" w:rsidRPr="00FA59CE" w:rsidRDefault="00000000" w:rsidP="00FA59CE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73B59E83" w14:textId="77777777" w:rsidR="00EC36AF" w:rsidRPr="00FA59CE" w:rsidRDefault="00000000" w:rsidP="00FA59CE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>10.5. A</w:t>
      </w:r>
      <w:r w:rsidRPr="00FA59CE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FA59CE">
        <w:rPr>
          <w:rStyle w:val="Hyperlink1"/>
          <w:rFonts w:ascii="Verdana" w:hAnsi="Verdana"/>
          <w:color w:val="auto"/>
          <w:sz w:val="20"/>
          <w:lang w:eastAsia="en-US"/>
        </w:rPr>
        <w:t>.</w:t>
      </w:r>
    </w:p>
    <w:p w14:paraId="198F0865" w14:textId="77777777" w:rsidR="00EC36AF" w:rsidRPr="00FA59CE" w:rsidRDefault="00000000" w:rsidP="00FA59CE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>10.6. O pagamento será efetuado no prazo de até 30 (trinta) dias úteis contados da finalização da liquidação da despesa.</w:t>
      </w:r>
    </w:p>
    <w:p w14:paraId="1F41C776" w14:textId="77777777" w:rsidR="00EC36AF" w:rsidRPr="00FA59CE" w:rsidRDefault="00000000" w:rsidP="00FA59CE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>10.7. O pagamento será realizado por meio de ordem bancária, para crédito em banco, agência e conta corrente indicados pelo contratado.</w:t>
      </w:r>
    </w:p>
    <w:p w14:paraId="398DB942" w14:textId="77777777" w:rsidR="00EC36AF" w:rsidRPr="00FA59CE" w:rsidRDefault="00000000" w:rsidP="00FA59CE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lastRenderedPageBreak/>
        <w:t>10.8. Será considerada data do pagamento o dia em que constar como emitida a ordem bancária para pagamento.</w:t>
      </w:r>
    </w:p>
    <w:p w14:paraId="0D08E615" w14:textId="77777777" w:rsidR="00EC36AF" w:rsidRPr="00FA59CE" w:rsidRDefault="00000000" w:rsidP="00FA59CE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>10.9. Quando do pagamento, será efetuada a retenção tributária prevista na legislação aplicável.</w:t>
      </w:r>
    </w:p>
    <w:p w14:paraId="296F6396" w14:textId="77777777" w:rsidR="00EC36AF" w:rsidRPr="00FA59CE" w:rsidRDefault="00000000" w:rsidP="00FA59CE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  <w:lang w:eastAsia="en-US"/>
        </w:rPr>
        <w:t xml:space="preserve">10.10. O contratado regularmente optante pelo Simples Nacional, nos termos da </w:t>
      </w:r>
      <w:hyperlink r:id="rId8">
        <w:r w:rsidRPr="00FA59CE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FA59CE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314C2E8F" w14:textId="77777777" w:rsidR="00EC36AF" w:rsidRPr="00FA59CE" w:rsidRDefault="00000000" w:rsidP="00FA59CE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/>
          <w:sz w:val="20"/>
          <w:szCs w:val="20"/>
        </w:rPr>
        <w:t>10.11.  Após o prazo acima referenciado, será paga multa financeira nos seguintes termos:</w:t>
      </w:r>
    </w:p>
    <w:p w14:paraId="52A2FF36" w14:textId="77777777" w:rsidR="00EC36AF" w:rsidRPr="00FA59CE" w:rsidRDefault="00000000" w:rsidP="00FA59CE">
      <w:pPr>
        <w:pStyle w:val="PargrafodaLista"/>
        <w:tabs>
          <w:tab w:val="left" w:pos="518"/>
        </w:tabs>
        <w:spacing w:after="0"/>
        <w:ind w:left="0"/>
        <w:jc w:val="center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 xml:space="preserve">VM = VF </w:t>
      </w:r>
      <w:r w:rsidRPr="00FA59CE">
        <w:rPr>
          <w:rFonts w:ascii="Verdana" w:hAnsi="Verdana" w:cs="Verdana"/>
          <w:sz w:val="20"/>
          <w:szCs w:val="20"/>
          <w:vertAlign w:val="subscript"/>
        </w:rPr>
        <w:t>*</w:t>
      </w:r>
      <w:r w:rsidRPr="00FA59CE">
        <w:rPr>
          <w:rFonts w:ascii="Verdana" w:hAnsi="Verdana" w:cs="Verdana"/>
          <w:sz w:val="20"/>
          <w:szCs w:val="20"/>
        </w:rPr>
        <w:t xml:space="preserve"> </w:t>
      </w:r>
      <w:r w:rsidRPr="00FA59CE">
        <w:rPr>
          <w:rFonts w:ascii="Verdana" w:hAnsi="Verdana" w:cs="Verdana"/>
          <w:sz w:val="20"/>
          <w:szCs w:val="20"/>
          <w:u w:val="single"/>
        </w:rPr>
        <w:t>0,33</w:t>
      </w:r>
      <w:r w:rsidRPr="00FA59CE">
        <w:rPr>
          <w:rFonts w:ascii="Verdana" w:hAnsi="Verdana" w:cs="Verdana"/>
          <w:sz w:val="20"/>
          <w:szCs w:val="20"/>
        </w:rPr>
        <w:t xml:space="preserve"> </w:t>
      </w:r>
      <w:r w:rsidRPr="00FA59CE">
        <w:rPr>
          <w:rFonts w:ascii="Verdana" w:hAnsi="Verdana" w:cs="Verdana"/>
          <w:sz w:val="20"/>
          <w:szCs w:val="20"/>
          <w:vertAlign w:val="subscript"/>
        </w:rPr>
        <w:t>*</w:t>
      </w:r>
      <w:r w:rsidRPr="00FA59CE">
        <w:rPr>
          <w:rFonts w:ascii="Verdana" w:hAnsi="Verdana" w:cs="Verdana"/>
          <w:sz w:val="20"/>
          <w:szCs w:val="20"/>
        </w:rPr>
        <w:t xml:space="preserve"> ND</w:t>
      </w:r>
    </w:p>
    <w:p w14:paraId="52259D99" w14:textId="77777777" w:rsidR="00EC36AF" w:rsidRPr="00FA59CE" w:rsidRDefault="00000000" w:rsidP="00FA59CE">
      <w:pPr>
        <w:pStyle w:val="PargrafodaLista"/>
        <w:tabs>
          <w:tab w:val="left" w:pos="518"/>
        </w:tabs>
        <w:spacing w:after="0"/>
        <w:ind w:left="0"/>
        <w:jc w:val="center"/>
        <w:rPr>
          <w:rFonts w:ascii="Verdana" w:hAnsi="Verdana"/>
          <w:sz w:val="20"/>
          <w:szCs w:val="20"/>
        </w:rPr>
      </w:pPr>
      <w:r w:rsidRPr="00FA59CE">
        <w:rPr>
          <w:rFonts w:ascii="Verdana" w:eastAsia="Verdana" w:hAnsi="Verdana" w:cs="Verdana"/>
          <w:sz w:val="20"/>
          <w:szCs w:val="20"/>
        </w:rPr>
        <w:t xml:space="preserve">        </w:t>
      </w:r>
      <w:r w:rsidRPr="00FA59CE">
        <w:rPr>
          <w:rFonts w:ascii="Verdana" w:hAnsi="Verdana" w:cs="Verdana"/>
          <w:sz w:val="20"/>
          <w:szCs w:val="20"/>
        </w:rPr>
        <w:t>100</w:t>
      </w:r>
    </w:p>
    <w:p w14:paraId="081BCE67" w14:textId="77777777" w:rsidR="00EC36AF" w:rsidRPr="00FA59CE" w:rsidRDefault="00000000" w:rsidP="00FA59CE">
      <w:pPr>
        <w:suppressAutoHyphens w:val="0"/>
        <w:spacing w:line="276" w:lineRule="auto"/>
        <w:rPr>
          <w:rFonts w:ascii="Verdana" w:hAnsi="Verdana"/>
          <w:sz w:val="20"/>
        </w:rPr>
      </w:pPr>
      <w:r w:rsidRPr="00FA59CE">
        <w:rPr>
          <w:rFonts w:ascii="Verdana" w:hAnsi="Verdana" w:cs="Arial;Arial"/>
          <w:sz w:val="20"/>
        </w:rPr>
        <w:t xml:space="preserve">Onde: </w:t>
      </w:r>
    </w:p>
    <w:p w14:paraId="2DC9F466" w14:textId="77777777" w:rsidR="00EC36AF" w:rsidRPr="00FA59CE" w:rsidRDefault="00000000" w:rsidP="00FA59CE">
      <w:pPr>
        <w:suppressAutoHyphens w:val="0"/>
        <w:spacing w:line="276" w:lineRule="auto"/>
        <w:rPr>
          <w:rFonts w:ascii="Verdana" w:hAnsi="Verdana"/>
          <w:sz w:val="20"/>
        </w:rPr>
      </w:pPr>
      <w:r w:rsidRPr="00FA59CE">
        <w:rPr>
          <w:rFonts w:ascii="Verdana" w:hAnsi="Verdana" w:cs="Arial;Arial"/>
          <w:sz w:val="20"/>
        </w:rPr>
        <w:t xml:space="preserve">VM = Valor da Multa Financeira; </w:t>
      </w:r>
    </w:p>
    <w:p w14:paraId="37B1C2A0" w14:textId="77777777" w:rsidR="00EC36AF" w:rsidRPr="00FA59CE" w:rsidRDefault="00000000" w:rsidP="00FA59CE">
      <w:pPr>
        <w:suppressAutoHyphens w:val="0"/>
        <w:spacing w:line="276" w:lineRule="auto"/>
        <w:rPr>
          <w:rFonts w:ascii="Verdana" w:hAnsi="Verdana"/>
          <w:sz w:val="20"/>
        </w:rPr>
      </w:pPr>
      <w:r w:rsidRPr="00FA59CE">
        <w:rPr>
          <w:rFonts w:ascii="Verdana" w:hAnsi="Verdana" w:cs="Arial;Arial"/>
          <w:sz w:val="20"/>
        </w:rPr>
        <w:t xml:space="preserve">VF = Valor da Nota Fiscal; </w:t>
      </w:r>
    </w:p>
    <w:p w14:paraId="3984383C" w14:textId="77777777" w:rsidR="00EC36AF" w:rsidRPr="00FA59CE" w:rsidRDefault="00000000" w:rsidP="00FA59CE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FA59CE">
        <w:rPr>
          <w:rFonts w:ascii="Verdana" w:eastAsia="Times New Roman" w:hAnsi="Verdana" w:cs="Arial;Arial"/>
          <w:sz w:val="20"/>
          <w:szCs w:val="20"/>
        </w:rPr>
        <w:t>ND = Número de dias em atraso.</w:t>
      </w:r>
    </w:p>
    <w:p w14:paraId="206E33E9" w14:textId="77777777" w:rsidR="00EC36AF" w:rsidRPr="00FA59CE" w:rsidRDefault="00000000" w:rsidP="00FA59CE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;Arial"/>
          <w:sz w:val="20"/>
        </w:rPr>
        <w:t>10.12.. A NOTA FISCAL ELETRÔNICA deverá conter o mesmo CNPJ e razão social apresentados quando na proposta, assim como, o número da contratação, o (s) objeto (s), os valores unitários e totais.</w:t>
      </w:r>
    </w:p>
    <w:p w14:paraId="3ECA2A84" w14:textId="77777777" w:rsidR="00EC36AF" w:rsidRPr="00FA59CE" w:rsidRDefault="00000000" w:rsidP="00FA59CE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;Arial"/>
          <w:sz w:val="20"/>
        </w:rPr>
        <w:t xml:space="preserve">10.13. Qualquer alteração feita no contrato social, ato constitutivo ou estatuto deverá ser comunicado ao CONTRATANTE, mediante documentação própria, para apreciação da autoridade competente. </w:t>
      </w:r>
    </w:p>
    <w:p w14:paraId="6CCDDE9F" w14:textId="77777777" w:rsidR="00EC36AF" w:rsidRPr="00FA59CE" w:rsidRDefault="00000000" w:rsidP="00FA59CE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;Arial"/>
          <w:sz w:val="20"/>
        </w:rPr>
        <w:t>10.14. O CONTRATANTE poderá deduzir do pagamento importâncias que a qualquer título lhe forem devidos pela empresa CONTRATADA, em decorrência de descumprimento de suas obrigações.</w:t>
      </w:r>
    </w:p>
    <w:p w14:paraId="30E25D58" w14:textId="77777777" w:rsidR="00EC36AF" w:rsidRPr="00FA59CE" w:rsidRDefault="00000000" w:rsidP="00FA59CE">
      <w:pPr>
        <w:pStyle w:val="Default"/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FA59CE">
        <w:rPr>
          <w:rFonts w:ascii="Verdana" w:eastAsia="Times New Roman" w:hAnsi="Verdana" w:cs="Arial;Arial"/>
          <w:color w:val="auto"/>
          <w:kern w:val="0"/>
          <w:sz w:val="20"/>
          <w:szCs w:val="20"/>
          <w:lang w:bidi="ar-SA"/>
        </w:rPr>
        <w:t xml:space="preserve">10.15. </w:t>
      </w:r>
      <w:r w:rsidRPr="00FA59CE">
        <w:rPr>
          <w:rFonts w:ascii="Verdana" w:hAnsi="Verdana" w:cs="Arial;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FA59CE">
        <w:rPr>
          <w:rFonts w:ascii="Verdana" w:hAnsi="Verdana" w:cs="Arial;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7723BBE0" w14:textId="77777777" w:rsidR="00EC36AF" w:rsidRPr="00FA59CE" w:rsidRDefault="00EC36AF" w:rsidP="00FA59CE">
      <w:pPr>
        <w:pStyle w:val="Default"/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</w:p>
    <w:p w14:paraId="30EB8872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b/>
          <w:bCs/>
          <w:iCs/>
          <w:sz w:val="20"/>
        </w:rPr>
        <w:t>11. DAS SANÇÕES</w:t>
      </w:r>
    </w:p>
    <w:p w14:paraId="56DE51DB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11.1. Comete infração administrativa o fornecedor/prestador de serviço que cometer quaisquer das infrações previstas no art. 155 da Lei nº 14.133, de 2021, quais sejam:</w:t>
      </w:r>
    </w:p>
    <w:p w14:paraId="29F73399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11.1.1. Dar causa à inexecução parcial do contrato.</w:t>
      </w:r>
    </w:p>
    <w:p w14:paraId="0B8343C9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11.1.2. Dar causa à inexecução parcial que cause grave dano à Administração, ao funcionamento dos serviços públicos ou ao interesse coletivo.</w:t>
      </w:r>
    </w:p>
    <w:p w14:paraId="45CC2945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11.1.3. Dar causa à inexecução total;</w:t>
      </w:r>
    </w:p>
    <w:p w14:paraId="44581F32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11.1.4. Deixar de entregar a documentação exigida para o certame.</w:t>
      </w:r>
    </w:p>
    <w:p w14:paraId="03B1A6EC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11.1.5. Não manter a proposta, salvo em decorrência de fato superveniente devidamente justificado.</w:t>
      </w:r>
    </w:p>
    <w:p w14:paraId="515D5279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 xml:space="preserve">11.1.6. Não celebrar o contrato ou não entregar a documentação exigida para a contratação, quando convocado dentro do prazo de validade de sua proposta. </w:t>
      </w:r>
    </w:p>
    <w:p w14:paraId="0431C247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11.1.7. Ensejar o retardamento da execução ou da entrega do objeto sem motivo justificado,</w:t>
      </w:r>
    </w:p>
    <w:p w14:paraId="03F6DADD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11.1.8. Apresentar declaração ou documentação falsa exigida para o certame ou prestar declaração falsa durante a dispensa eletrônica ou a execução do objeto.</w:t>
      </w:r>
    </w:p>
    <w:p w14:paraId="30370530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49CEBF0E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11.1.10. Comportar-se de modo inidôneo ou cometer fraude de qualquer natureza.</w:t>
      </w:r>
    </w:p>
    <w:p w14:paraId="1B8453E8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lastRenderedPageBreak/>
        <w:t>11.1.10.1.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3E939A43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11.1.11. Praticar atos ilícitos com vistas a frustrar os objetivos deste certame.</w:t>
      </w:r>
    </w:p>
    <w:p w14:paraId="3F91D1E9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11.1.12. Praticar ato lesivo previsto no art. 5º da Lei nº 12.846, de 1º de agosto de 2013.</w:t>
      </w:r>
    </w:p>
    <w:p w14:paraId="582E9BC1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11.1.13. O fornecedor que cometer qualquer das infrações discriminadas nos subitens anteriores ficará sujeito, sem prejuízo da responsabilidade civil e criminal, às seguintes sanções:</w:t>
      </w:r>
    </w:p>
    <w:p w14:paraId="0F1A193A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77467EF0" w14:textId="77777777" w:rsidR="00EC36AF" w:rsidRPr="00FA59CE" w:rsidRDefault="00000000" w:rsidP="00FA59CE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6680B838" w14:textId="77777777" w:rsidR="00EC36AF" w:rsidRPr="00FA59CE" w:rsidRDefault="00000000" w:rsidP="00FA59CE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73282012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656349AC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2D0E447F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17667D07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11.3. Na aplicação das sanções serão considerados:</w:t>
      </w:r>
    </w:p>
    <w:p w14:paraId="51D7348F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11.3.1. A natureza e a gravidade da infração cometida.</w:t>
      </w:r>
    </w:p>
    <w:p w14:paraId="48082292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11.3.2. As peculiaridades do caso concreto.</w:t>
      </w:r>
    </w:p>
    <w:p w14:paraId="7B2325F5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11.3.3. As circunstâncias agravantes ou atenuantes.</w:t>
      </w:r>
    </w:p>
    <w:p w14:paraId="0E742FED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11.3.4. Os danos que dela provierem para a Administração Pública.</w:t>
      </w:r>
    </w:p>
    <w:p w14:paraId="1A5F5DC2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11.3.5. A implantação ou o aperfeiçoamento de programa de integridade, conforme normas e orientações dos órgãos de controle.</w:t>
      </w:r>
    </w:p>
    <w:p w14:paraId="579C99F7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2DCB854E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73C5BC60" w14:textId="54B38FAE" w:rsidR="00EC36AF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079BDB8F" w14:textId="0142AC28" w:rsidR="00FA59CE" w:rsidRDefault="00FA59CE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75D33EA3" w14:textId="77777777" w:rsidR="00FA59CE" w:rsidRPr="00FA59CE" w:rsidRDefault="00FA59CE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03D8B42D" w14:textId="77777777" w:rsidR="00EC36AF" w:rsidRPr="00FA59CE" w:rsidRDefault="00000000" w:rsidP="00FA59CE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b/>
          <w:bCs/>
          <w:sz w:val="20"/>
          <w:lang w:eastAsia="en-US"/>
        </w:rPr>
        <w:lastRenderedPageBreak/>
        <w:t>12. DA HABILITAÇÃO</w:t>
      </w:r>
    </w:p>
    <w:p w14:paraId="2B84DB38" w14:textId="77777777" w:rsidR="00EC36AF" w:rsidRPr="00FA59CE" w:rsidRDefault="00000000" w:rsidP="00FA59CE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22DAC804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3E37FEAC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FA59CE">
          <w:rPr>
            <w:rStyle w:val="Hyperlink1"/>
            <w:rFonts w:ascii="Verdana" w:hAnsi="Verdana" w:cs="Verdana"/>
            <w:color w:val="auto"/>
            <w:sz w:val="20"/>
            <w:szCs w:val="20"/>
            <w:lang w:eastAsia="ar-SA"/>
          </w:rPr>
          <w:t>www.portaldatransparencia.gov.br/ceis</w:t>
        </w:r>
      </w:hyperlink>
      <w:r w:rsidRPr="00FA59CE">
        <w:rPr>
          <w:rFonts w:ascii="Verdana" w:hAnsi="Verdana" w:cs="Verdana"/>
          <w:sz w:val="20"/>
          <w:szCs w:val="20"/>
          <w:lang w:eastAsia="ar-SA"/>
        </w:rPr>
        <w:t>);</w:t>
      </w:r>
    </w:p>
    <w:p w14:paraId="0531CF53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FA59CE">
          <w:rPr>
            <w:rStyle w:val="Hyperlink1"/>
            <w:rFonts w:ascii="Verdana" w:hAnsi="Verdana" w:cs="Verdana"/>
            <w:color w:val="auto"/>
            <w:sz w:val="20"/>
            <w:szCs w:val="20"/>
            <w:lang w:eastAsia="ar-SA"/>
          </w:rPr>
          <w:t>www.cnj.jus.br/improbidade_adm/consultar_requerido.php</w:t>
        </w:r>
      </w:hyperlink>
      <w:r w:rsidRPr="00FA59CE">
        <w:rPr>
          <w:rFonts w:ascii="Verdana" w:hAnsi="Verdana" w:cs="Verdana"/>
          <w:sz w:val="20"/>
          <w:szCs w:val="20"/>
          <w:lang w:eastAsia="ar-SA"/>
        </w:rPr>
        <w:t>).</w:t>
      </w:r>
    </w:p>
    <w:p w14:paraId="62EB5787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7989AE9B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sz w:val="20"/>
          <w:lang w:eastAsia="ar-SA"/>
        </w:rPr>
        <w:t>e) Cadastro de empresas inid</w:t>
      </w:r>
      <w:r w:rsidRPr="00FA59CE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FA59CE">
          <w:rPr>
            <w:rStyle w:val="Hyperlink1"/>
            <w:rFonts w:ascii="Verdana" w:hAnsi="Verdana" w:cs="Verdana"/>
            <w:color w:val="auto"/>
            <w:sz w:val="20"/>
          </w:rPr>
          <w:t>https://www.tcees.tc.br/portal-da-transparencia/consultas/lista-de</w:t>
        </w:r>
      </w:hyperlink>
      <w:r w:rsidRPr="00FA59CE">
        <w:rPr>
          <w:rFonts w:ascii="Verdana" w:hAnsi="Verdana" w:cs="Verdana"/>
          <w:sz w:val="20"/>
        </w:rPr>
        <w:t xml:space="preserve"> responsáveis/proibidos-de-contratar/).</w:t>
      </w:r>
    </w:p>
    <w:p w14:paraId="31FC64F9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FA59CE">
          <w:rPr>
            <w:rStyle w:val="Hyperlink1"/>
            <w:rFonts w:ascii="Verdana" w:hAnsi="Verdana" w:cs="Verdana"/>
            <w:color w:val="auto"/>
            <w:sz w:val="20"/>
            <w:lang w:eastAsia="ar-SA"/>
          </w:rPr>
          <w:t>https://certidoesapf.apps.tcu.gov.br/</w:t>
        </w:r>
      </w:hyperlink>
      <w:r w:rsidRPr="00FA59CE">
        <w:rPr>
          <w:rFonts w:ascii="Verdana" w:hAnsi="Verdana" w:cs="Verdana"/>
          <w:sz w:val="20"/>
          <w:lang w:eastAsia="ar-SA"/>
        </w:rPr>
        <w:t>);</w:t>
      </w:r>
    </w:p>
    <w:p w14:paraId="3ABA7741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1E7DC771" w14:textId="77777777" w:rsidR="00EC36AF" w:rsidRPr="00FA59CE" w:rsidRDefault="00000000" w:rsidP="00FA59CE">
      <w:pPr>
        <w:pStyle w:val="PargrafodaLista"/>
        <w:tabs>
          <w:tab w:val="left" w:pos="733"/>
          <w:tab w:val="left" w:pos="900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5A58F0D2" w14:textId="77777777" w:rsidR="00EC36AF" w:rsidRPr="00FA59CE" w:rsidRDefault="00000000" w:rsidP="00FA59CE">
      <w:pPr>
        <w:pStyle w:val="PargrafodaLista"/>
        <w:tabs>
          <w:tab w:val="left" w:pos="733"/>
          <w:tab w:val="left" w:pos="900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12.1.2.2. A tentativa de burla será verificada por meio dos vínculos societários, linhas de fornecimento similares, dentre outros.</w:t>
      </w:r>
    </w:p>
    <w:p w14:paraId="211BA007" w14:textId="77777777" w:rsidR="00EC36AF" w:rsidRPr="00FA59CE" w:rsidRDefault="00000000" w:rsidP="00FA59CE">
      <w:pPr>
        <w:pStyle w:val="PargrafodaLista"/>
        <w:tabs>
          <w:tab w:val="left" w:pos="733"/>
          <w:tab w:val="left" w:pos="900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12.1.2.3. O licitante será convocado para manifestação previamente à sua desclassificação.</w:t>
      </w:r>
    </w:p>
    <w:p w14:paraId="3BD6EA0F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3EDE2029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6A848F25" w14:textId="77777777" w:rsidR="00EC36AF" w:rsidRPr="00FA59CE" w:rsidRDefault="00000000" w:rsidP="00FA59CE">
      <w:pPr>
        <w:pStyle w:val="PargrafodaLista"/>
        <w:tabs>
          <w:tab w:val="left" w:pos="567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  <w:lang w:eastAsia="ar-SA"/>
        </w:rPr>
        <w:t xml:space="preserve">12.2 </w:t>
      </w:r>
      <w:r w:rsidRPr="00FA59CE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FA59CE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7A747EDE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  <w:lang w:eastAsia="ar-SA"/>
        </w:rPr>
        <w:t xml:space="preserve">12.2.1 O interessado, para efeitos de habilitação prevista na Instrução Normativa SEGES/MP nº 03, de 2018 mediante utilização do sistema, deverá atender às condições </w:t>
      </w:r>
      <w:r w:rsidRPr="00FA59CE">
        <w:rPr>
          <w:rFonts w:ascii="Verdana" w:hAnsi="Verdana" w:cs="Verdana"/>
          <w:sz w:val="20"/>
          <w:szCs w:val="20"/>
          <w:lang w:eastAsia="ar-SA"/>
        </w:rPr>
        <w:lastRenderedPageBreak/>
        <w:t>exigidas no cadastramento no SICAF até o terceiro dia útil anterior à data prevista para recebimento das propostas;</w:t>
      </w:r>
    </w:p>
    <w:p w14:paraId="6233F139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7DBA0B2B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654B6D4D" w14:textId="77777777" w:rsidR="00EC36AF" w:rsidRPr="00FA59CE" w:rsidRDefault="00000000" w:rsidP="00FA59CE">
      <w:pPr>
        <w:pStyle w:val="PADRO"/>
        <w:keepNext w:val="0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9AD0668" w14:textId="77777777" w:rsidR="00EC36AF" w:rsidRPr="00FA59CE" w:rsidRDefault="00000000" w:rsidP="00FA59CE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1DDB78AF" w14:textId="77777777" w:rsidR="00EC36AF" w:rsidRPr="00FA59CE" w:rsidRDefault="00000000" w:rsidP="00FA59CE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07B18E32" w14:textId="77777777" w:rsidR="00EC36AF" w:rsidRPr="00FA59CE" w:rsidRDefault="00000000" w:rsidP="00FA59CE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41A8C59E" w14:textId="77777777" w:rsidR="00EC36AF" w:rsidRPr="00FA59CE" w:rsidRDefault="00000000" w:rsidP="00FA59CE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12.7 Ressalvado o disposto no item 5.3, os licitantes deverão encaminhar, nos termos deste Edital, a documentação relacionada nos itens a seguir, para fins de habilitação:</w:t>
      </w:r>
    </w:p>
    <w:p w14:paraId="02B213BF" w14:textId="77777777" w:rsidR="00EC36AF" w:rsidRPr="00FA59CE" w:rsidRDefault="00EC36AF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</w:p>
    <w:p w14:paraId="04AC3598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b/>
          <w:bCs/>
          <w:sz w:val="20"/>
          <w:szCs w:val="20"/>
        </w:rPr>
        <w:t>12.8 Habilitação jurídica:</w:t>
      </w:r>
    </w:p>
    <w:p w14:paraId="5D90CC54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12.8.1 No caso de empresário individual: inscrição no Registro Público de Empresas Mercantis, a cargo da Junta Comercial da respectiva sede;</w:t>
      </w:r>
    </w:p>
    <w:p w14:paraId="16FBA79F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FA59CE">
          <w:rPr>
            <w:rStyle w:val="Hyperlink1"/>
            <w:rFonts w:ascii="Verdana" w:hAnsi="Verdana" w:cs="Verdana"/>
            <w:color w:val="auto"/>
            <w:sz w:val="20"/>
            <w:szCs w:val="20"/>
          </w:rPr>
          <w:t>www.portaldoempreendedor.gov.br</w:t>
        </w:r>
      </w:hyperlink>
      <w:r w:rsidRPr="00FA59CE">
        <w:rPr>
          <w:rFonts w:ascii="Verdana" w:hAnsi="Verdana" w:cs="Verdana"/>
          <w:sz w:val="20"/>
          <w:szCs w:val="20"/>
        </w:rPr>
        <w:t>;</w:t>
      </w:r>
    </w:p>
    <w:p w14:paraId="4F5A45A5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52E9E56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787D2972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74AC034E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0607C226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12.8.7 No caso de empresa ou sociedade estrangeira em funcionamento no País: decreto de autorização;</w:t>
      </w:r>
    </w:p>
    <w:p w14:paraId="72AFD430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t>12.8.8 Os documentos acima deverão estar acompanhados de todas as alterações ou da consolidação respectiva;</w:t>
      </w:r>
    </w:p>
    <w:p w14:paraId="5E6C31F8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sz w:val="20"/>
          <w:szCs w:val="20"/>
        </w:rPr>
        <w:lastRenderedPageBreak/>
        <w:t>12.9 Regularidade fiscal e trabalhista:</w:t>
      </w:r>
    </w:p>
    <w:p w14:paraId="77C5CCBC" w14:textId="77777777" w:rsidR="00EC36AF" w:rsidRPr="00FA59CE" w:rsidRDefault="00000000" w:rsidP="00FA59CE">
      <w:pPr>
        <w:snapToGrid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7A4C39BC" w14:textId="77777777" w:rsidR="00EC36AF" w:rsidRPr="00FA59CE" w:rsidRDefault="00000000" w:rsidP="00FA59CE">
      <w:pPr>
        <w:snapToGrid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Licitante;</w:t>
      </w:r>
    </w:p>
    <w:p w14:paraId="594FE1CC" w14:textId="77777777" w:rsidR="00EC36AF" w:rsidRPr="00FA59CE" w:rsidRDefault="00000000" w:rsidP="00FA59CE">
      <w:pPr>
        <w:snapToGrid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68963CBA" w14:textId="77777777" w:rsidR="00EC36AF" w:rsidRPr="00FA59CE" w:rsidRDefault="00000000" w:rsidP="00FA59CE">
      <w:pPr>
        <w:snapToGrid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66A4A1CE" w14:textId="77777777" w:rsidR="00EC36AF" w:rsidRPr="00FA59CE" w:rsidRDefault="00000000" w:rsidP="00FA59CE">
      <w:pPr>
        <w:snapToGrid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sz w:val="20"/>
        </w:rPr>
        <w:t>12.9.5 Certidão de regularidade junto ao FGTS;</w:t>
      </w:r>
    </w:p>
    <w:p w14:paraId="54E04DCD" w14:textId="77777777" w:rsidR="00EC36AF" w:rsidRPr="00FA59CE" w:rsidRDefault="00000000" w:rsidP="00FA59CE">
      <w:pPr>
        <w:snapToGrid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3C1595E1" w14:textId="77777777" w:rsidR="00EC36AF" w:rsidRPr="00FA59CE" w:rsidRDefault="00000000" w:rsidP="00FA59CE">
      <w:pPr>
        <w:snapToGrid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FA59CE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23239B80" w14:textId="77777777" w:rsidR="00EC36AF" w:rsidRPr="00FA59CE" w:rsidRDefault="00EC36AF" w:rsidP="00FA59CE">
      <w:pPr>
        <w:snapToGrid w:val="0"/>
        <w:spacing w:line="276" w:lineRule="auto"/>
        <w:jc w:val="both"/>
        <w:rPr>
          <w:rFonts w:ascii="Verdana" w:hAnsi="Verdana" w:cs="Verdana"/>
          <w:sz w:val="20"/>
          <w:lang w:eastAsia="en-US"/>
        </w:rPr>
      </w:pPr>
    </w:p>
    <w:p w14:paraId="28115146" w14:textId="77777777" w:rsidR="00EC36AF" w:rsidRPr="00FA59CE" w:rsidRDefault="00000000" w:rsidP="00FA59CE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 w:cs="Verdana"/>
          <w:b/>
          <w:sz w:val="20"/>
          <w:szCs w:val="20"/>
        </w:rPr>
        <w:t>12.10 Qualificação Econômico-Financeira</w:t>
      </w:r>
      <w:r w:rsidRPr="00FA59CE">
        <w:rPr>
          <w:rFonts w:ascii="Verdana" w:hAnsi="Verdana" w:cs="Verdana"/>
          <w:sz w:val="20"/>
          <w:szCs w:val="20"/>
        </w:rPr>
        <w:t>.</w:t>
      </w:r>
    </w:p>
    <w:p w14:paraId="3B67A0C1" w14:textId="77777777" w:rsidR="00EC36AF" w:rsidRPr="00FA59CE" w:rsidRDefault="00000000" w:rsidP="00FA59CE">
      <w:pPr>
        <w:tabs>
          <w:tab w:val="left" w:pos="850"/>
        </w:tabs>
        <w:snapToGrid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118EDA0B" w14:textId="77777777" w:rsidR="00EC36AF" w:rsidRPr="00FA59CE" w:rsidRDefault="00000000" w:rsidP="00FA59CE">
      <w:pPr>
        <w:tabs>
          <w:tab w:val="left" w:pos="850"/>
        </w:tabs>
        <w:snapToGrid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304F87E0" w14:textId="77777777" w:rsidR="00EC36AF" w:rsidRPr="00FA59CE" w:rsidRDefault="00000000" w:rsidP="00FA59CE">
      <w:pPr>
        <w:tabs>
          <w:tab w:val="left" w:pos="850"/>
        </w:tabs>
        <w:snapToGrid w:val="0"/>
        <w:spacing w:line="276" w:lineRule="auto"/>
        <w:ind w:left="-57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dispensa de licitação.</w:t>
      </w:r>
    </w:p>
    <w:p w14:paraId="761C78D5" w14:textId="77777777" w:rsidR="00EC36AF" w:rsidRPr="00FA59CE" w:rsidRDefault="00000000" w:rsidP="00FA59CE">
      <w:pPr>
        <w:tabs>
          <w:tab w:val="left" w:pos="850"/>
        </w:tabs>
        <w:snapToGrid w:val="0"/>
        <w:spacing w:line="276" w:lineRule="auto"/>
        <w:ind w:left="-79"/>
        <w:jc w:val="both"/>
        <w:rPr>
          <w:rFonts w:ascii="Verdana" w:hAnsi="Verdana"/>
          <w:sz w:val="20"/>
        </w:rPr>
      </w:pPr>
      <w:r w:rsidRPr="00FA59CE">
        <w:rPr>
          <w:rFonts w:ascii="Verdana" w:hAnsi="Verdana" w:cs="Verdana"/>
          <w:iCs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3D548920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6F1D734E" w14:textId="77777777" w:rsidR="00EC36AF" w:rsidRPr="00FA59CE" w:rsidRDefault="00000000" w:rsidP="00FA59CE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b/>
          <w:sz w:val="20"/>
        </w:rPr>
        <w:t>13. CONTRATAÇÕES CORRELATAS E/OU INTERDEPENDENTES</w:t>
      </w:r>
    </w:p>
    <w:p w14:paraId="57DD59A4" w14:textId="77777777" w:rsidR="00EC36AF" w:rsidRPr="00FA59CE" w:rsidRDefault="00000000" w:rsidP="00FA59CE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13.1. Não se vislumbra a necessidade de contratações correlatas ou interdependentes para a viabilidade e contratação desta demanda.</w:t>
      </w:r>
    </w:p>
    <w:p w14:paraId="61C4CE67" w14:textId="77777777" w:rsidR="00EC36AF" w:rsidRPr="00FA59CE" w:rsidRDefault="00EC36AF" w:rsidP="00FA59CE">
      <w:pPr>
        <w:spacing w:line="276" w:lineRule="auto"/>
        <w:jc w:val="both"/>
        <w:rPr>
          <w:rFonts w:ascii="Verdana" w:hAnsi="Verdana" w:cs="Arial"/>
          <w:sz w:val="20"/>
        </w:rPr>
      </w:pPr>
    </w:p>
    <w:p w14:paraId="562F3FDA" w14:textId="77777777" w:rsidR="00EC36AF" w:rsidRPr="00FA59CE" w:rsidRDefault="00000000" w:rsidP="00FA59CE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b/>
          <w:sz w:val="20"/>
        </w:rPr>
        <w:t>14. RESULTADOS PRETENDIDOS COM A CONTRATAÇÃO</w:t>
      </w:r>
    </w:p>
    <w:p w14:paraId="6DB16064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14.1 Os resultados pretendidos com a contratação tem como pilar a melhor prestação de serviço para a sociedade, garantia de ofertas de merenda para as escolas municipais, alimentação em ambulatórios e postos de saúde, bem como melhorar o atendimento a população.</w:t>
      </w:r>
    </w:p>
    <w:p w14:paraId="48CBC022" w14:textId="77777777" w:rsidR="00EC36AF" w:rsidRPr="00FA59CE" w:rsidRDefault="00EC36AF" w:rsidP="00FA59CE">
      <w:pPr>
        <w:spacing w:line="276" w:lineRule="auto"/>
        <w:jc w:val="both"/>
        <w:rPr>
          <w:rFonts w:ascii="Verdana" w:hAnsi="Verdana" w:cs="Arial"/>
          <w:sz w:val="20"/>
        </w:rPr>
      </w:pPr>
    </w:p>
    <w:p w14:paraId="4B96B018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b/>
          <w:sz w:val="20"/>
        </w:rPr>
        <w:t>15. PROVIDÊNCIAS A SEREM ADOTADAS</w:t>
      </w:r>
    </w:p>
    <w:p w14:paraId="6EEE5717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15.1. Além da equipe de gestão do contrato, as secretarias envolvidas disponibilizarão recursos materiais e humanos, para acompanhamento dos contratos e da entrega dos produtos pela contratada.</w:t>
      </w:r>
    </w:p>
    <w:p w14:paraId="48900D68" w14:textId="77777777" w:rsidR="00EC36AF" w:rsidRPr="00FA59CE" w:rsidRDefault="00EC36AF" w:rsidP="00FA59CE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595F38F4" w14:textId="77777777" w:rsidR="00EC36AF" w:rsidRPr="00FA59CE" w:rsidRDefault="00000000" w:rsidP="00FA59CE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b/>
          <w:sz w:val="20"/>
        </w:rPr>
        <w:lastRenderedPageBreak/>
        <w:t>16. POSSÍVEIS IMPACTOS AMBIENTAIS</w:t>
      </w:r>
    </w:p>
    <w:p w14:paraId="3518D13E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>16.1. Os impactos são os previstos nas legislações pertinentes, devendo a empresa participante ter todas as licenças da ANP (Agência Nacional de Petróleo).</w:t>
      </w:r>
    </w:p>
    <w:p w14:paraId="142000E2" w14:textId="77777777" w:rsidR="00EC36AF" w:rsidRPr="00FA59CE" w:rsidRDefault="00EC36AF" w:rsidP="00FA59CE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2ACE8AE9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b/>
          <w:sz w:val="20"/>
        </w:rPr>
        <w:t>17. DECLARAÇÕES DE VIABILIDADE</w:t>
      </w:r>
    </w:p>
    <w:p w14:paraId="50B3D7F2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17.1. Os Estudos Técnicos Preliminares constitui a primeira etapa do planejamento de contratação, sendo primordial para o conhecimento da solução técnica definitiva aos problemas apresentados, bem como para prover segurança necessária para a contratação dos materiais, em consonância à eficiência, à legalidade e a economicidade do gasto público.</w:t>
      </w:r>
    </w:p>
    <w:p w14:paraId="1E704DCF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17.2. Neste sentido, a equipe de planejamento deste ETP e de acordo com a autoridade deste requerente, declara viável esta contratação, com base nos elementos apresentados neste documento.</w:t>
      </w:r>
    </w:p>
    <w:p w14:paraId="5565D172" w14:textId="77777777" w:rsidR="00EC36AF" w:rsidRPr="00FA59CE" w:rsidRDefault="00EC36AF" w:rsidP="00FA59CE">
      <w:pPr>
        <w:spacing w:line="276" w:lineRule="auto"/>
        <w:jc w:val="both"/>
        <w:rPr>
          <w:rFonts w:ascii="Verdana" w:hAnsi="Verdana" w:cs="Arial"/>
          <w:sz w:val="20"/>
        </w:rPr>
      </w:pPr>
    </w:p>
    <w:p w14:paraId="3E20D4B0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b/>
          <w:sz w:val="20"/>
        </w:rPr>
        <w:t>18. JUSTIFICATIVAS DA VIABILIDADE</w:t>
      </w:r>
    </w:p>
    <w:p w14:paraId="0C8C285A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18.1</w:t>
      </w:r>
      <w:r w:rsidRPr="00FA59CE">
        <w:rPr>
          <w:rFonts w:ascii="Verdana" w:hAnsi="Verdana" w:cs="Arial"/>
          <w:b/>
          <w:bCs/>
          <w:sz w:val="20"/>
        </w:rPr>
        <w:t>.</w:t>
      </w:r>
      <w:r w:rsidRPr="00FA59CE">
        <w:rPr>
          <w:rFonts w:ascii="Verdana" w:hAnsi="Verdana" w:cs="Arial"/>
          <w:sz w:val="20"/>
        </w:rPr>
        <w:t xml:space="preserve"> O responsável pelo planejamento deste ETP e de acordo com a autoridade deste requerente, declara viável esta contratação, que atende adequadamente à demanda formulada e às diretrizes legais, os benefícios pretendidos são adequados, os custos previstos são compatíveis e caracterizam a economicidade, inexistindo riscos.</w:t>
      </w:r>
    </w:p>
    <w:p w14:paraId="77F4B1F3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015BAC65" w14:textId="77777777" w:rsidR="00EC36AF" w:rsidRPr="00FA59CE" w:rsidRDefault="00000000" w:rsidP="00FA59CE">
      <w:pPr>
        <w:spacing w:line="276" w:lineRule="auto"/>
        <w:rPr>
          <w:rFonts w:ascii="Verdana" w:hAnsi="Verdana"/>
          <w:sz w:val="20"/>
        </w:rPr>
      </w:pPr>
      <w:r w:rsidRPr="00FA59CE">
        <w:rPr>
          <w:rFonts w:ascii="Verdana" w:hAnsi="Verdana"/>
          <w:b/>
          <w:bCs/>
          <w:sz w:val="20"/>
        </w:rPr>
        <w:t xml:space="preserve">19.  ADEQUAÇÃO ORÇAMENTÁRIA </w:t>
      </w:r>
    </w:p>
    <w:p w14:paraId="34F14E92" w14:textId="77777777" w:rsidR="00EC36AF" w:rsidRPr="00FA59CE" w:rsidRDefault="00000000" w:rsidP="00FA59CE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FA59CE">
        <w:rPr>
          <w:rFonts w:ascii="Verdana" w:hAnsi="Verdana"/>
          <w:sz w:val="20"/>
          <w:szCs w:val="20"/>
        </w:rPr>
        <w:t xml:space="preserve">19.1. As despesas decorrentes da presente </w:t>
      </w:r>
      <w:r w:rsidRPr="00FA59CE">
        <w:rPr>
          <w:rFonts w:ascii="Verdana" w:eastAsia="Times New Roman" w:hAnsi="Verdana" w:cs="Times New Roman"/>
          <w:sz w:val="20"/>
          <w:szCs w:val="20"/>
        </w:rPr>
        <w:t>aquisição</w:t>
      </w:r>
      <w:r w:rsidRPr="00FA59CE"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 w:rsidRPr="00FA59CE">
        <w:rPr>
          <w:rFonts w:ascii="Verdana" w:eastAsia="Times New Roman" w:hAnsi="Verdana" w:cs="Times New Roman"/>
          <w:sz w:val="20"/>
          <w:szCs w:val="20"/>
        </w:rPr>
        <w:t>aquisição</w:t>
      </w:r>
      <w:r w:rsidRPr="00FA59CE">
        <w:rPr>
          <w:rFonts w:ascii="Verdana" w:hAnsi="Verdana"/>
          <w:sz w:val="20"/>
          <w:szCs w:val="20"/>
        </w:rPr>
        <w:t xml:space="preserve"> será atendida pelas seguintes dotações:</w:t>
      </w:r>
    </w:p>
    <w:p w14:paraId="28601381" w14:textId="77777777" w:rsidR="00EC36AF" w:rsidRPr="00FA59CE" w:rsidRDefault="00EC36AF" w:rsidP="00FA59CE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</w:p>
    <w:p w14:paraId="08D90064" w14:textId="77777777" w:rsidR="00EC36AF" w:rsidRPr="00FA59CE" w:rsidRDefault="00000000" w:rsidP="00FA59CE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bookmarkStart w:id="12" w:name="_Hlk218682975"/>
      <w:r w:rsidRPr="00FA59CE">
        <w:rPr>
          <w:rFonts w:ascii="Verdana" w:hAnsi="Verdana"/>
          <w:sz w:val="20"/>
        </w:rPr>
        <w:t xml:space="preserve">Secretaria Municipal De Administração - </w:t>
      </w:r>
      <w:bookmarkStart w:id="13" w:name="_GoBack111"/>
      <w:bookmarkEnd w:id="13"/>
      <w:r w:rsidRPr="00FA59CE">
        <w:rPr>
          <w:rFonts w:ascii="Verdana" w:hAnsi="Verdana" w:cs="Arial"/>
          <w:sz w:val="20"/>
        </w:rPr>
        <w:t>FICHA – FONTE: 00097-1500000000 o valor de R$ 8.094,40 (oito mil noventa e quatro reais e quarenta centavos)</w:t>
      </w:r>
    </w:p>
    <w:p w14:paraId="07F0A0DC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3557CD4F" w14:textId="77777777" w:rsidR="00EC36AF" w:rsidRPr="00FA59CE" w:rsidRDefault="00000000" w:rsidP="00FA59CE">
      <w:pPr>
        <w:numPr>
          <w:ilvl w:val="0"/>
          <w:numId w:val="2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 xml:space="preserve">Secretaria Municipal De Educação - </w:t>
      </w:r>
      <w:bookmarkStart w:id="14" w:name="_GoBack111_Copia_1"/>
      <w:bookmarkEnd w:id="14"/>
      <w:r w:rsidRPr="00FA59CE">
        <w:rPr>
          <w:rFonts w:ascii="Verdana" w:hAnsi="Verdana" w:cs="Arial"/>
          <w:sz w:val="20"/>
        </w:rPr>
        <w:t>FICHA – FONTE: 00614-150000250000 o valor de R$ 218.490,00 (duzentos e dezoito mil quatrocentos e noventa reais);</w:t>
      </w:r>
    </w:p>
    <w:p w14:paraId="046C266F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440B1A2C" w14:textId="77777777" w:rsidR="00EC36AF" w:rsidRPr="00FA59CE" w:rsidRDefault="00000000" w:rsidP="00FA59CE">
      <w:pPr>
        <w:numPr>
          <w:ilvl w:val="0"/>
          <w:numId w:val="3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 xml:space="preserve">Secretaria Municipal De Educação - </w:t>
      </w:r>
      <w:bookmarkStart w:id="15" w:name="_GoBack111_Copia_2"/>
      <w:bookmarkEnd w:id="15"/>
      <w:r w:rsidRPr="00FA59CE">
        <w:rPr>
          <w:rFonts w:ascii="Verdana" w:hAnsi="Verdana" w:cs="Arial"/>
          <w:sz w:val="20"/>
        </w:rPr>
        <w:t>FICHA – FONTE: 00631-150000250000 o valor de R$ 203.195,20 (duzentos e três mil cento e noventa e cinco reais e vinte centavos);</w:t>
      </w:r>
    </w:p>
    <w:p w14:paraId="78F7E1C2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589CDAD8" w14:textId="77777777" w:rsidR="00EC36AF" w:rsidRPr="00FA59CE" w:rsidRDefault="00000000" w:rsidP="00FA59CE">
      <w:pPr>
        <w:numPr>
          <w:ilvl w:val="0"/>
          <w:numId w:val="4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 xml:space="preserve">Secretaria Municipal Do Trabalho, Assistência, Desenvolvimento Social  (CREAS) - </w:t>
      </w:r>
      <w:bookmarkStart w:id="16" w:name="_GoBack111_Copia_3"/>
      <w:bookmarkEnd w:id="16"/>
      <w:r w:rsidRPr="00FA59CE">
        <w:rPr>
          <w:rFonts w:ascii="Verdana" w:hAnsi="Verdana" w:cs="Arial"/>
          <w:sz w:val="20"/>
        </w:rPr>
        <w:t>FICHA – FONTE: 00433-15000000000 o valor de R$ 719,94 (setecentos e dezeno reais e noventa e quatro centavos);</w:t>
      </w:r>
    </w:p>
    <w:p w14:paraId="1484649E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3614B433" w14:textId="77777777" w:rsidR="00EC36AF" w:rsidRPr="00FA59CE" w:rsidRDefault="00000000" w:rsidP="00FA59CE">
      <w:pPr>
        <w:numPr>
          <w:ilvl w:val="0"/>
          <w:numId w:val="5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 xml:space="preserve">Secretaria Municipal Do Trabalho, Assistência, Desenvolvimento Social  (CRAS) - </w:t>
      </w:r>
      <w:bookmarkStart w:id="17" w:name="_GoBack111_Copia_3_Copia_1"/>
      <w:bookmarkEnd w:id="17"/>
      <w:r w:rsidRPr="00FA59CE">
        <w:rPr>
          <w:rFonts w:ascii="Verdana" w:hAnsi="Verdana" w:cs="Arial"/>
          <w:sz w:val="20"/>
        </w:rPr>
        <w:t>FICHA – FONTE: 00422-15000000000 o valor de R$  1.439,88 (hum mil quatrocentos e trinta e nove reais e oitenta e oito centavos);</w:t>
      </w:r>
    </w:p>
    <w:p w14:paraId="5351E836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084637BD" w14:textId="77777777" w:rsidR="00EC36AF" w:rsidRPr="00FA59CE" w:rsidRDefault="00000000" w:rsidP="00FA59CE">
      <w:pPr>
        <w:numPr>
          <w:ilvl w:val="0"/>
          <w:numId w:val="6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 xml:space="preserve">Secretaria Municipal Do Trabalho, Assistência, Desenvolvimento Social  (Social – Sede) - </w:t>
      </w:r>
      <w:bookmarkStart w:id="18" w:name="_GoBack111_Copia_3_Copia_2"/>
      <w:bookmarkEnd w:id="18"/>
      <w:r w:rsidRPr="00FA59CE">
        <w:rPr>
          <w:rFonts w:ascii="Verdana" w:hAnsi="Verdana" w:cs="Arial"/>
          <w:sz w:val="20"/>
        </w:rPr>
        <w:t>FICHA – FONTE: 00406-15000000000 o valor de R$ 599,95 (quinhentos e noventa e nove reais e noventa e cinco centavos);</w:t>
      </w:r>
    </w:p>
    <w:p w14:paraId="08D4F227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6C5A8740" w14:textId="77777777" w:rsidR="00EC36AF" w:rsidRPr="00FA59CE" w:rsidRDefault="00000000" w:rsidP="00FA59CE">
      <w:pPr>
        <w:numPr>
          <w:ilvl w:val="0"/>
          <w:numId w:val="7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lastRenderedPageBreak/>
        <w:t xml:space="preserve">Secretaria Municipal Do Trabalho, Assistência, Desenvolvimento Social (Abrigo Luz)  - </w:t>
      </w:r>
      <w:bookmarkStart w:id="19" w:name="_GoBack111_Copia_3_Copia_3"/>
      <w:bookmarkEnd w:id="19"/>
      <w:r w:rsidRPr="00FA59CE">
        <w:rPr>
          <w:rFonts w:ascii="Verdana" w:hAnsi="Verdana" w:cs="Arial"/>
          <w:sz w:val="20"/>
        </w:rPr>
        <w:t>FICHA – FONTE: 00384-15000000000 o valor de R$ 6.599,45 (seis mil quinhentos e noventa e nove reais e quarenta e cinco centavos);</w:t>
      </w:r>
    </w:p>
    <w:p w14:paraId="68038E38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6B73F0CE" w14:textId="77777777" w:rsidR="00EC36AF" w:rsidRPr="00FA59CE" w:rsidRDefault="00000000" w:rsidP="00FA59CE">
      <w:pPr>
        <w:numPr>
          <w:ilvl w:val="0"/>
          <w:numId w:val="8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 xml:space="preserve">Secretaria Municipal Do Trabalho, Assistência, Desenvolvimento Social (Cadastro Único)  - </w:t>
      </w:r>
      <w:bookmarkStart w:id="20" w:name="_GoBack111_Copia_3_Copia_4"/>
      <w:bookmarkEnd w:id="20"/>
      <w:r w:rsidRPr="00FA59CE">
        <w:rPr>
          <w:rFonts w:ascii="Verdana" w:hAnsi="Verdana" w:cs="Arial"/>
          <w:sz w:val="20"/>
        </w:rPr>
        <w:t>FICHA – FONTE: 00442-15000000000 o valor de R$ 359,97 (trezentos e cinquenta e nove reais e noventa e sete centavos);</w:t>
      </w:r>
    </w:p>
    <w:p w14:paraId="59E9EF58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7E8FDB02" w14:textId="77777777" w:rsidR="00EC36AF" w:rsidRPr="00FA59CE" w:rsidRDefault="00000000" w:rsidP="00FA59CE">
      <w:pPr>
        <w:numPr>
          <w:ilvl w:val="0"/>
          <w:numId w:val="9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 xml:space="preserve">Secretaria Municipal Do Trabalho, Assistência, Desenvolvimento Social (Conselho Tutelar)  - </w:t>
      </w:r>
      <w:bookmarkStart w:id="21" w:name="_GoBack111_Copia_3_Copia_5"/>
      <w:bookmarkEnd w:id="21"/>
      <w:r w:rsidRPr="00FA59CE">
        <w:rPr>
          <w:rFonts w:ascii="Verdana" w:hAnsi="Verdana" w:cs="Arial"/>
          <w:sz w:val="20"/>
        </w:rPr>
        <w:t>FICHA – FONTE: 00397-15000000000 o valor de R$ 359,97 (trezentos e cinquenta  e nove reais e noventa e sete centavos);</w:t>
      </w:r>
    </w:p>
    <w:p w14:paraId="6FD1C5F9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 xml:space="preserve"> </w:t>
      </w:r>
    </w:p>
    <w:p w14:paraId="5DA4D12C" w14:textId="77777777" w:rsidR="00EC36AF" w:rsidRPr="00FA59CE" w:rsidRDefault="00000000" w:rsidP="00FA59CE">
      <w:pPr>
        <w:numPr>
          <w:ilvl w:val="0"/>
          <w:numId w:val="10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 xml:space="preserve">Secretaria Municipal De Saúde - </w:t>
      </w:r>
      <w:bookmarkStart w:id="22" w:name="_GoBack111_Copia_4"/>
      <w:bookmarkEnd w:id="22"/>
      <w:r w:rsidRPr="00FA59CE">
        <w:rPr>
          <w:rFonts w:ascii="Verdana" w:hAnsi="Verdana" w:cs="Arial"/>
          <w:sz w:val="20"/>
        </w:rPr>
        <w:t>FICHA – FONTE: 00515-16000000008 o valor de R$ 10.941,70 (dez mil novecentos e quarenta e um reais e setenta centavos).</w:t>
      </w:r>
      <w:bookmarkEnd w:id="12"/>
    </w:p>
    <w:p w14:paraId="16F97E99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7C7A5F7D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Totalizando o valor de R$  450.800,46 (quatrocentos e cinquenta mil oitocentos reais e quarenta e seis centavos)</w:t>
      </w:r>
    </w:p>
    <w:p w14:paraId="7DAE292E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1D6EC3C6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b/>
          <w:bCs/>
          <w:sz w:val="20"/>
        </w:rPr>
        <w:t>20. DOS RESPONSÁVEIS PELA ELABORAÇÃO DO TERMO DE REFERÊNCIA</w:t>
      </w:r>
    </w:p>
    <w:p w14:paraId="3D59325C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20.1. A compilação de parte das informações mencionados na elaboração deste Termo de Referência foram estruturadas através do ETP – Estudo Técnico Preliminar elaborado pela secretaria requisitante.</w:t>
      </w:r>
    </w:p>
    <w:p w14:paraId="21EDCC70" w14:textId="77777777" w:rsidR="00EC36AF" w:rsidRPr="00FA59CE" w:rsidRDefault="00000000" w:rsidP="00FA59CE">
      <w:pPr>
        <w:spacing w:line="276" w:lineRule="auto"/>
        <w:ind w:left="360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 xml:space="preserve">                                            São Gabriel da Palha, 08 de dezembro de 2025 </w:t>
      </w:r>
    </w:p>
    <w:p w14:paraId="3AC8B66F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b/>
          <w:bCs/>
          <w:sz w:val="20"/>
        </w:rPr>
        <w:t>Elaborado por:</w:t>
      </w:r>
    </w:p>
    <w:p w14:paraId="410BA0AF" w14:textId="77777777" w:rsidR="00EC36AF" w:rsidRPr="00FA59CE" w:rsidRDefault="00EC36AF" w:rsidP="00FA59CE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62023AD" w14:textId="77777777" w:rsidR="00EC36AF" w:rsidRPr="00FA59CE" w:rsidRDefault="00EC36AF" w:rsidP="00FA59CE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A059656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>RODOLFO ANTÔNIO DA SILVA NETO</w:t>
      </w:r>
    </w:p>
    <w:p w14:paraId="5365500F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/>
          <w:sz w:val="20"/>
        </w:rPr>
        <w:t>Auxiliar Administrativo</w:t>
      </w:r>
    </w:p>
    <w:p w14:paraId="70BD4216" w14:textId="77777777" w:rsidR="00EC36AF" w:rsidRPr="00FA59CE" w:rsidRDefault="00000000" w:rsidP="00FA59CE">
      <w:pPr>
        <w:spacing w:line="276" w:lineRule="auto"/>
        <w:jc w:val="both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Mat. nº 000406</w:t>
      </w:r>
    </w:p>
    <w:p w14:paraId="279D42C0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571683DC" w14:textId="77777777" w:rsidR="00EC36AF" w:rsidRPr="00FA59CE" w:rsidRDefault="00EC36AF" w:rsidP="00FA59CE">
      <w:pPr>
        <w:spacing w:line="276" w:lineRule="auto"/>
        <w:jc w:val="both"/>
        <w:rPr>
          <w:rFonts w:ascii="Verdana" w:hAnsi="Verdana"/>
          <w:sz w:val="20"/>
        </w:rPr>
      </w:pPr>
    </w:p>
    <w:p w14:paraId="402905B6" w14:textId="77777777" w:rsidR="00FA59CE" w:rsidRDefault="00FA59CE" w:rsidP="00FA59CE">
      <w:pPr>
        <w:spacing w:line="276" w:lineRule="auto"/>
        <w:rPr>
          <w:rFonts w:ascii="Verdana" w:hAnsi="Verdana" w:cs="Arial"/>
          <w:sz w:val="20"/>
        </w:rPr>
      </w:pPr>
    </w:p>
    <w:p w14:paraId="209E58C0" w14:textId="4416F7B0" w:rsidR="00EC36AF" w:rsidRPr="00FA59CE" w:rsidRDefault="00000000" w:rsidP="00FA59CE">
      <w:pPr>
        <w:spacing w:line="276" w:lineRule="auto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RUTH BARBARA DA SILWA NASCIMENTO</w:t>
      </w:r>
    </w:p>
    <w:p w14:paraId="75BF7AF7" w14:textId="77777777" w:rsidR="00EC36AF" w:rsidRPr="00FA59CE" w:rsidRDefault="00000000" w:rsidP="00FA59CE">
      <w:pPr>
        <w:spacing w:line="276" w:lineRule="auto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>Assistente Administrativo</w:t>
      </w:r>
    </w:p>
    <w:p w14:paraId="4DDD3EEE" w14:textId="77777777" w:rsidR="00EC36AF" w:rsidRPr="00FA59CE" w:rsidRDefault="00000000" w:rsidP="00FA59CE">
      <w:pPr>
        <w:spacing w:line="276" w:lineRule="auto"/>
        <w:rPr>
          <w:rFonts w:ascii="Verdana" w:hAnsi="Verdana"/>
          <w:sz w:val="20"/>
        </w:rPr>
      </w:pPr>
      <w:r w:rsidRPr="00FA59CE">
        <w:rPr>
          <w:rFonts w:ascii="Verdana" w:hAnsi="Verdana" w:cs="Arial"/>
          <w:sz w:val="20"/>
        </w:rPr>
        <w:t xml:space="preserve"> </w:t>
      </w:r>
      <w:hyperlink r:id="rId14">
        <w:r w:rsidRPr="00FA59CE">
          <w:rPr>
            <w:rFonts w:ascii="Verdana" w:hAnsi="Verdana" w:cs="Arial"/>
            <w:sz w:val="20"/>
          </w:rPr>
          <w:t>Mat. nº 002983</w:t>
        </w:r>
      </w:hyperlink>
      <w:bookmarkStart w:id="23" w:name="_GoBack3112"/>
      <w:bookmarkStart w:id="24" w:name="_GoBack3"/>
      <w:bookmarkStart w:id="25" w:name="_GoBack31121"/>
      <w:bookmarkStart w:id="26" w:name="_GoBack3111"/>
      <w:bookmarkStart w:id="27" w:name="_GoBack311"/>
      <w:bookmarkStart w:id="28" w:name="_GoBack112"/>
      <w:bookmarkStart w:id="29" w:name="_GoBack1112"/>
      <w:bookmarkStart w:id="30" w:name="_GoBack31"/>
      <w:bookmarkStart w:id="31" w:name="_GoBack11"/>
      <w:bookmarkStart w:id="32" w:name="_GoBack1111"/>
    </w:p>
    <w:p w14:paraId="3BC40B33" w14:textId="77777777" w:rsidR="00EC36AF" w:rsidRDefault="00EC36AF">
      <w:pPr>
        <w:sectPr w:rsidR="00EC36AF" w:rsidSect="00FA59CE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851" w:right="1134" w:bottom="1276" w:left="1701" w:header="227" w:footer="567" w:gutter="0"/>
          <w:cols w:space="720"/>
          <w:formProt w:val="0"/>
          <w:docGrid w:linePitch="600" w:charSpace="32768"/>
        </w:sectPr>
      </w:pPr>
    </w:p>
    <w:p w14:paraId="5A1B7304" w14:textId="77777777" w:rsidR="00EC36AF" w:rsidRDefault="00EC36AF">
      <w:pPr>
        <w:sectPr w:rsidR="00EC36AF">
          <w:type w:val="continuous"/>
          <w:pgSz w:w="11906" w:h="16838"/>
          <w:pgMar w:top="851" w:right="1134" w:bottom="851" w:left="1701" w:header="227" w:footer="567" w:gutter="0"/>
          <w:cols w:space="720"/>
          <w:formProt w:val="0"/>
          <w:docGrid w:linePitch="600" w:charSpace="32768"/>
        </w:sectPr>
      </w:pPr>
    </w:p>
    <w:p w14:paraId="6A18599C" w14:textId="77777777" w:rsidR="00EC36AF" w:rsidRDefault="00EC36AF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33" w:name="_GoBack311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sectPr w:rsidR="00EC36AF">
      <w:type w:val="continuous"/>
      <w:pgSz w:w="11906" w:h="16838"/>
      <w:pgMar w:top="851" w:right="1134" w:bottom="851" w:left="1701" w:header="227" w:footer="567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EC766" w14:textId="77777777" w:rsidR="00617234" w:rsidRDefault="00617234">
      <w:r>
        <w:separator/>
      </w:r>
    </w:p>
  </w:endnote>
  <w:endnote w:type="continuationSeparator" w:id="0">
    <w:p w14:paraId="0C2AC857" w14:textId="77777777" w:rsidR="00617234" w:rsidRDefault="0061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0">
    <w:charset w:val="00"/>
    <w:family w:val="swiss"/>
    <w:pitch w:val="variable"/>
  </w:font>
  <w:font w:name="IPMDOI+TimesNewRoman">
    <w:charset w:val="00"/>
    <w:family w:val="roman"/>
    <w:pitch w:val="variable"/>
  </w:font>
  <w:font w:name="WenQuanYi Micro Hei">
    <w:charset w:val="00"/>
    <w:family w:val="roman"/>
    <w:pitch w:val="default"/>
  </w:font>
  <w:font w:name="Lohit Hindi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180F3" w14:textId="77777777" w:rsidR="00EC36AF" w:rsidRDefault="00EC36A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8CB3A" w14:textId="77777777" w:rsidR="00EC36A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F7935C0" w14:textId="77777777" w:rsidR="00EC36AF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ABE" w14:textId="77777777" w:rsidR="00EC36A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14097BCD" w14:textId="77777777" w:rsidR="00EC36AF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AF99B" w14:textId="77777777" w:rsidR="00617234" w:rsidRDefault="00617234">
      <w:r>
        <w:separator/>
      </w:r>
    </w:p>
  </w:footnote>
  <w:footnote w:type="continuationSeparator" w:id="0">
    <w:p w14:paraId="099448AB" w14:textId="77777777" w:rsidR="00617234" w:rsidRDefault="0061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C3204" w14:textId="77777777" w:rsidR="00EC36AF" w:rsidRDefault="00EC36A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767CF" w14:textId="77777777" w:rsidR="00EC36AF" w:rsidRDefault="00EC36AF">
    <w:pPr>
      <w:rPr>
        <w:rFonts w:ascii="Verdana" w:hAnsi="Verdana"/>
        <w:sz w:val="26"/>
        <w:szCs w:val="26"/>
      </w:rPr>
    </w:pPr>
  </w:p>
  <w:p w14:paraId="30764B17" w14:textId="77777777" w:rsidR="00EC36AF" w:rsidRDefault="00EC36AF">
    <w:pPr>
      <w:rPr>
        <w:rFonts w:ascii="Verdana" w:hAnsi="Verdana"/>
        <w:sz w:val="26"/>
        <w:szCs w:val="26"/>
      </w:rPr>
    </w:pPr>
  </w:p>
  <w:p w14:paraId="452B717E" w14:textId="77777777" w:rsidR="00EC36AF" w:rsidRDefault="00000000">
    <w:pPr>
      <w:jc w:val="center"/>
      <w:rPr>
        <w:rFonts w:ascii="Arial Narrow" w:hAnsi="Arial Narrow"/>
        <w:b/>
        <w:sz w:val="20"/>
      </w:rPr>
    </w:pPr>
    <w:r>
      <w:rPr>
        <w:noProof/>
      </w:rPr>
      <w:drawing>
        <wp:anchor distT="0" distB="0" distL="152400" distR="120015" simplePos="0" relativeHeight="251657216" behindDoc="1" locked="0" layoutInCell="0" allowOverlap="1" wp14:anchorId="793E9361" wp14:editId="70A8E68C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 w14:paraId="2EADDB32" w14:textId="77777777" w:rsidR="00EC36AF" w:rsidRDefault="00EC36AF">
    <w:pPr>
      <w:pStyle w:val="Cabealho"/>
      <w:rPr>
        <w:rFonts w:ascii="Arial Narrow" w:hAnsi="Arial Narrow"/>
      </w:rPr>
    </w:pPr>
  </w:p>
  <w:p w14:paraId="5EBEE0A2" w14:textId="77777777" w:rsidR="00EC36AF" w:rsidRDefault="00EC36AF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A554D" w14:textId="77777777" w:rsidR="00EC36AF" w:rsidRDefault="00EC36AF">
    <w:pPr>
      <w:rPr>
        <w:rFonts w:ascii="Verdana" w:hAnsi="Verdana"/>
        <w:sz w:val="26"/>
        <w:szCs w:val="26"/>
      </w:rPr>
    </w:pPr>
  </w:p>
  <w:p w14:paraId="75274E79" w14:textId="77777777" w:rsidR="00EC36AF" w:rsidRDefault="00EC36AF">
    <w:pPr>
      <w:rPr>
        <w:rFonts w:ascii="Verdana" w:hAnsi="Verdana"/>
        <w:sz w:val="26"/>
        <w:szCs w:val="26"/>
      </w:rPr>
    </w:pPr>
  </w:p>
  <w:p w14:paraId="7FFA808C" w14:textId="77777777" w:rsidR="00EC36AF" w:rsidRDefault="00000000">
    <w:pPr>
      <w:jc w:val="center"/>
      <w:rPr>
        <w:rFonts w:ascii="Arial Narrow" w:hAnsi="Arial Narrow"/>
        <w:b/>
        <w:sz w:val="20"/>
      </w:rPr>
    </w:pPr>
    <w:r>
      <w:rPr>
        <w:noProof/>
      </w:rPr>
      <w:drawing>
        <wp:anchor distT="0" distB="0" distL="152400" distR="120015" simplePos="0" relativeHeight="251665408" behindDoc="1" locked="0" layoutInCell="0" allowOverlap="1" wp14:anchorId="1AA181DF" wp14:editId="410008FA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 w14:paraId="48228028" w14:textId="77777777" w:rsidR="00EC36AF" w:rsidRDefault="00EC36AF">
    <w:pPr>
      <w:pStyle w:val="Cabealho"/>
      <w:rPr>
        <w:rFonts w:ascii="Arial Narrow" w:hAnsi="Arial Narrow"/>
      </w:rPr>
    </w:pPr>
  </w:p>
  <w:p w14:paraId="6E9B5DC3" w14:textId="77777777" w:rsidR="00EC36AF" w:rsidRDefault="00EC36AF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098E"/>
    <w:multiLevelType w:val="multilevel"/>
    <w:tmpl w:val="9356C32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942413"/>
    <w:multiLevelType w:val="multilevel"/>
    <w:tmpl w:val="5B926D9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1B2EB8"/>
    <w:multiLevelType w:val="multilevel"/>
    <w:tmpl w:val="EB3039B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6014FB"/>
    <w:multiLevelType w:val="multilevel"/>
    <w:tmpl w:val="2C74BD3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DA4D72"/>
    <w:multiLevelType w:val="multilevel"/>
    <w:tmpl w:val="C1186D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C5B4A42"/>
    <w:multiLevelType w:val="multilevel"/>
    <w:tmpl w:val="2BAA5FE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33B0BDB"/>
    <w:multiLevelType w:val="multilevel"/>
    <w:tmpl w:val="EE02584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D85686"/>
    <w:multiLevelType w:val="multilevel"/>
    <w:tmpl w:val="3212262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A7F4EB3"/>
    <w:multiLevelType w:val="multilevel"/>
    <w:tmpl w:val="F1FACA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0644FB3"/>
    <w:multiLevelType w:val="multilevel"/>
    <w:tmpl w:val="7C822CA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59F5F8B"/>
    <w:multiLevelType w:val="multilevel"/>
    <w:tmpl w:val="3C947EF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1659964344">
    <w:abstractNumId w:val="0"/>
  </w:num>
  <w:num w:numId="2" w16cid:durableId="1577934735">
    <w:abstractNumId w:val="7"/>
  </w:num>
  <w:num w:numId="3" w16cid:durableId="2074234833">
    <w:abstractNumId w:val="6"/>
  </w:num>
  <w:num w:numId="4" w16cid:durableId="251738847">
    <w:abstractNumId w:val="1"/>
  </w:num>
  <w:num w:numId="5" w16cid:durableId="1229995509">
    <w:abstractNumId w:val="3"/>
  </w:num>
  <w:num w:numId="6" w16cid:durableId="685058297">
    <w:abstractNumId w:val="9"/>
  </w:num>
  <w:num w:numId="7" w16cid:durableId="1239442638">
    <w:abstractNumId w:val="8"/>
  </w:num>
  <w:num w:numId="8" w16cid:durableId="2008362621">
    <w:abstractNumId w:val="10"/>
  </w:num>
  <w:num w:numId="9" w16cid:durableId="960501263">
    <w:abstractNumId w:val="5"/>
  </w:num>
  <w:num w:numId="10" w16cid:durableId="105010448">
    <w:abstractNumId w:val="2"/>
  </w:num>
  <w:num w:numId="11" w16cid:durableId="18433971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36AF"/>
    <w:rsid w:val="000538D9"/>
    <w:rsid w:val="000F036D"/>
    <w:rsid w:val="002C19D9"/>
    <w:rsid w:val="00554C88"/>
    <w:rsid w:val="0056272B"/>
    <w:rsid w:val="006034BC"/>
    <w:rsid w:val="00617234"/>
    <w:rsid w:val="00777EFE"/>
    <w:rsid w:val="00E91F61"/>
    <w:rsid w:val="00EC36AF"/>
    <w:rsid w:val="00FA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1BF56"/>
  <w15:docId w15:val="{E5EF9F98-72A1-4D39-BF25-64B9657AE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basedOn w:val="Fontepargpadro"/>
    <w:uiPriority w:val="22"/>
    <w:qFormat/>
    <w:rsid w:val="0053725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scayt-misspell-word">
    <w:name w:val="scayt-misspell-word"/>
    <w:qFormat/>
  </w:style>
  <w:style w:type="character" w:customStyle="1" w:styleId="apple-converted-space">
    <w:name w:val="apple-converted-space"/>
    <w:qFormat/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01Char">
    <w:name w:val="Nivel_01 Char"/>
    <w:qFormat/>
    <w:rPr>
      <w:rFonts w:ascii="Ecofont_Spranq_eco_Sans" w:eastAsia="MS Gothic" w:hAnsi="Ecofont_Spranq_eco_Sans" w:cs="Times New Roman"/>
      <w:b/>
      <w:bCs/>
      <w:color w:val="365F91"/>
      <w:sz w:val="32"/>
      <w:szCs w:val="32"/>
    </w:rPr>
  </w:style>
  <w:style w:type="character" w:customStyle="1" w:styleId="Nivel01Char0">
    <w:name w:val="Nivel 01 Char"/>
    <w:qFormat/>
    <w:rPr>
      <w:rFonts w:ascii="Ecofont_Spranq_eco_Sans" w:eastAsia="MS Gothic" w:hAnsi="Ecofont_Spranq_eco_Sans"/>
      <w:b/>
      <w:bCs/>
      <w:color w:val="000000"/>
    </w:rPr>
  </w:style>
  <w:style w:type="character" w:customStyle="1" w:styleId="AssuntodocomentrioChar">
    <w:name w:val="Assunto do comentário Char"/>
    <w:qFormat/>
    <w:rPr>
      <w:rFonts w:ascii="Arial" w:hAnsi="Arial" w:cs="Tahoma"/>
      <w:b/>
      <w:bCs/>
    </w:rPr>
  </w:style>
  <w:style w:type="character" w:customStyle="1" w:styleId="TextodecomentrioChar">
    <w:name w:val="Texto de comentário Char"/>
    <w:qFormat/>
    <w:rPr>
      <w:rFonts w:ascii="Arial" w:hAnsi="Arial" w:cs="Tahoma"/>
    </w:rPr>
  </w:style>
  <w:style w:type="character" w:styleId="Refdecomentrio">
    <w:name w:val="annotation reference"/>
    <w:qFormat/>
    <w:rPr>
      <w:sz w:val="18"/>
      <w:szCs w:val="18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customStyle="1" w:styleId="citao2Char">
    <w:name w:val="citação 2 Char"/>
    <w:qFormat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apple-style-span">
    <w:name w:val="apple-style-span"/>
    <w:qFormat/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FootnoteCharacters">
    <w:name w:val="Foot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Corpodetexto2Char">
    <w:name w:val="Corpo de texto 2 Cha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Fontepargpadro1">
    <w:name w:val="Fonte parág. padrão1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b/>
    </w:rPr>
  </w:style>
  <w:style w:type="character" w:customStyle="1" w:styleId="Fontepargpadro2">
    <w:name w:val="Fonte parág. padrão2"/>
    <w:qFormat/>
  </w:style>
  <w:style w:type="character" w:customStyle="1" w:styleId="Fontepargpadro3">
    <w:name w:val="Fonte parág. padrão3"/>
    <w:qFormat/>
  </w:style>
  <w:style w:type="character" w:customStyle="1" w:styleId="WW8Num3z0">
    <w:name w:val="WW8Num3z0"/>
    <w:qFormat/>
    <w:rPr>
      <w:vanish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2">
    <w:name w:val="WW8Num1z2"/>
    <w:qFormat/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 w:cs="Arial"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 w:cs="Arial"/>
    </w:rPr>
  </w:style>
  <w:style w:type="paragraph" w:customStyle="1" w:styleId="Nivel10">
    <w:name w:val="Nivel 1"/>
    <w:qFormat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 w:cs="Arial"/>
      <w:b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Nivel01">
    <w:name w:val="Nivel_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Nivel010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styleId="Assuntodocomentrio">
    <w:name w:val="annotation subject"/>
    <w:qFormat/>
    <w:rPr>
      <w:b/>
      <w:bCs/>
      <w:sz w:val="20"/>
      <w:szCs w:val="20"/>
    </w:rPr>
  </w:style>
  <w:style w:type="paragraph" w:styleId="Textodecomentrio">
    <w:name w:val="annotation text"/>
    <w:basedOn w:val="Normal"/>
    <w:qFormat/>
  </w:style>
  <w:style w:type="paragraph" w:customStyle="1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pPr>
      <w:contextualSpacing/>
    </w:pPr>
  </w:style>
  <w:style w:type="paragraph" w:customStyle="1" w:styleId="Nvel2">
    <w:name w:val="Nível 2"/>
    <w:basedOn w:val="Normal"/>
    <w:qFormat/>
    <w:pPr>
      <w:spacing w:after="120"/>
      <w:jc w:val="both"/>
    </w:pPr>
    <w:rPr>
      <w:b/>
    </w:rPr>
  </w:style>
  <w:style w:type="paragraph" w:styleId="Textodebalo">
    <w:name w:val="Balloon Text"/>
    <w:basedOn w:val="Normal"/>
    <w:qFormat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pPr>
      <w:spacing w:beforeAutospacing="1" w:afterAutospacing="1"/>
    </w:pPr>
  </w:style>
  <w:style w:type="paragraph" w:customStyle="1" w:styleId="Contedodatabelauser">
    <w:name w:val="Conteúdo da tabela (user)"/>
    <w:basedOn w:val="Normal"/>
    <w:qFormat/>
    <w:pPr>
      <w:suppressLineNumbers/>
    </w:pPr>
  </w:style>
  <w:style w:type="paragraph" w:customStyle="1" w:styleId="Ttulodetabelauser">
    <w:name w:val="Título de tabela (user)"/>
    <w:basedOn w:val="Contedodatabelauser"/>
    <w:qFormat/>
    <w:pPr>
      <w:jc w:val="center"/>
    </w:pPr>
    <w:rPr>
      <w:b/>
      <w:bCs/>
    </w:rPr>
  </w:style>
  <w:style w:type="paragraph" w:customStyle="1" w:styleId="Pa28">
    <w:name w:val="Pa28"/>
    <w:qFormat/>
    <w:pPr>
      <w:suppressAutoHyphens w:val="0"/>
      <w:spacing w:line="181" w:lineRule="atLeast"/>
    </w:pPr>
    <w:rPr>
      <w:rFonts w:ascii="Univers 45 Light" w:eastAsia="SimSun" w:hAnsi="Univers 45 Light"/>
      <w:lang w:eastAsia="pt-BR"/>
    </w:rPr>
  </w:style>
  <w:style w:type="paragraph" w:customStyle="1" w:styleId="Pa4">
    <w:name w:val="Pa4"/>
    <w:qFormat/>
    <w:pPr>
      <w:suppressAutoHyphens w:val="0"/>
      <w:spacing w:line="181" w:lineRule="atLeast"/>
    </w:pPr>
    <w:rPr>
      <w:rFonts w:ascii="Univers 45 Light" w:eastAsia="SimSun" w:hAnsi="Univers 45 Light"/>
      <w:lang w:eastAsia="pt-BR"/>
    </w:rPr>
  </w:style>
  <w:style w:type="paragraph" w:customStyle="1" w:styleId="Indentado0">
    <w:name w:val="Indentado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  <w:tab w:val="right" w:pos="9923"/>
      </w:tabs>
      <w:ind w:left="567" w:firstLine="851"/>
      <w:jc w:val="both"/>
    </w:p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ascii="Liberation Serif" w:eastAsia="0" w:hAnsi="Liberation Serif" w:cs="Lucida Sans"/>
      <w:kern w:val="2"/>
      <w:sz w:val="24"/>
      <w:lang w:bidi="hi-IN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tedodetabela">
    <w:name w:val="Conteúdo de tabela"/>
    <w:basedOn w:val="Normal"/>
    <w:qFormat/>
  </w:style>
  <w:style w:type="paragraph" w:customStyle="1" w:styleId="WW-Padro">
    <w:name w:val="WW-Padrão"/>
    <w:qFormat/>
    <w:rPr>
      <w:rFonts w:ascii="IPMDOI+TimesNewRoman" w:hAnsi="IPMDOI+TimesNewRoman" w:cs="IPMDOI+TimesNewRoman"/>
    </w:rPr>
  </w:style>
  <w:style w:type="paragraph" w:customStyle="1" w:styleId="xl61">
    <w:name w:val="xl61"/>
    <w:qFormat/>
    <w:pPr>
      <w:spacing w:before="280" w:after="280"/>
    </w:pPr>
    <w:rPr>
      <w:rFonts w:ascii="IPMDOI+TimesNewRoman" w:hAnsi="IPMDOI+TimesNewRoman" w:cs="IPMDOI+TimesNewRoman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Default">
    <w:name w:val="Default"/>
    <w:qFormat/>
    <w:rPr>
      <w:rFonts w:ascii="Liberation Serif" w:eastAsia="0" w:hAnsi="Liberation Serif" w:cs="Lucida Sans"/>
      <w:color w:val="000000"/>
      <w:kern w:val="2"/>
      <w:sz w:val="24"/>
      <w:szCs w:val="24"/>
      <w:lang w:eastAsia="zh-CN" w:bidi="hi-IN"/>
    </w:rPr>
  </w:style>
  <w:style w:type="paragraph" w:customStyle="1" w:styleId="Legenda1">
    <w:name w:val="Legenda1"/>
    <w:basedOn w:val="Normal"/>
    <w:qFormat/>
    <w:pPr>
      <w:spacing w:before="120" w:after="120"/>
    </w:pPr>
    <w:rPr>
      <w:i/>
      <w:iCs/>
    </w:rPr>
  </w:style>
  <w:style w:type="paragraph" w:customStyle="1" w:styleId="Ttulo10">
    <w:name w:val="Título1"/>
    <w:basedOn w:val="Normal"/>
    <w:qFormat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Ttulo2">
    <w:name w:val="Título2"/>
    <w:basedOn w:val="Normal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3">
    <w:name w:val="Título3"/>
    <w:basedOn w:val="Normal"/>
    <w:qFormat/>
    <w:pPr>
      <w:keepNext/>
      <w:suppressAutoHyphens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numbering" w:customStyle="1" w:styleId="WW8Num2">
    <w:name w:val="WW8Num2"/>
    <w:qFormat/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epargpadro4">
    <w:name w:val="Fonte parág. padrão4"/>
    <w:rsid w:val="00603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s://www.planalto.gov.br/ccivil_03/leis/lcp/lcp123.ht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5095</Words>
  <Characters>27515</Characters>
  <Application>Microsoft Office Word</Application>
  <DocSecurity>0</DocSecurity>
  <Lines>229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221</cp:revision>
  <cp:lastPrinted>2026-01-07T16:02:00Z</cp:lastPrinted>
  <dcterms:created xsi:type="dcterms:W3CDTF">2026-01-06T17:49:00Z</dcterms:created>
  <dcterms:modified xsi:type="dcterms:W3CDTF">2026-01-07T16:02:00Z</dcterms:modified>
  <dc:language>pt-BR</dc:language>
</cp:coreProperties>
</file>